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312" w:rsidRDefault="00660296" w:rsidP="00660296">
      <w:pPr>
        <w:jc w:val="center"/>
        <w:rPr>
          <w:sz w:val="44"/>
          <w:szCs w:val="44"/>
        </w:rPr>
      </w:pPr>
      <w:r w:rsidRPr="00660296">
        <w:rPr>
          <w:sz w:val="44"/>
          <w:szCs w:val="44"/>
        </w:rPr>
        <w:t>LES REACTIONS MACROCHIMIQUES EN MYCOLOGIE</w:t>
      </w:r>
    </w:p>
    <w:p w:rsidR="00660296" w:rsidRDefault="00660296" w:rsidP="00660296">
      <w:pPr>
        <w:rPr>
          <w:sz w:val="44"/>
          <w:szCs w:val="44"/>
        </w:rPr>
      </w:pPr>
    </w:p>
    <w:p w:rsidR="00E43E0D" w:rsidRDefault="00E43E0D" w:rsidP="00660296">
      <w:pPr>
        <w:rPr>
          <w:sz w:val="44"/>
          <w:szCs w:val="44"/>
        </w:rPr>
      </w:pPr>
    </w:p>
    <w:p w:rsidR="00E43E0D" w:rsidRDefault="009A6B0A" w:rsidP="00660296">
      <w:pPr>
        <w:rPr>
          <w:sz w:val="36"/>
          <w:szCs w:val="36"/>
        </w:rPr>
      </w:pPr>
      <w:r>
        <w:rPr>
          <w:sz w:val="44"/>
          <w:szCs w:val="44"/>
        </w:rPr>
        <w:t>H</w:t>
      </w:r>
      <w:r w:rsidR="00A5124F">
        <w:rPr>
          <w:sz w:val="44"/>
          <w:szCs w:val="44"/>
        </w:rPr>
        <w:t>ISTORIQUE</w:t>
      </w:r>
    </w:p>
    <w:p w:rsidR="00660296" w:rsidRPr="00B7001E" w:rsidRDefault="00660296" w:rsidP="00660296">
      <w:pPr>
        <w:rPr>
          <w:sz w:val="24"/>
          <w:szCs w:val="24"/>
        </w:rPr>
      </w:pPr>
      <w:r w:rsidRPr="00B7001E">
        <w:rPr>
          <w:sz w:val="36"/>
          <w:szCs w:val="36"/>
        </w:rPr>
        <w:t xml:space="preserve"> </w:t>
      </w:r>
      <w:r w:rsidRPr="00B7001E">
        <w:rPr>
          <w:sz w:val="24"/>
          <w:szCs w:val="24"/>
        </w:rPr>
        <w:t>Dès la fin du  XVII</w:t>
      </w:r>
      <w:r w:rsidR="00440101" w:rsidRPr="00B7001E">
        <w:rPr>
          <w:sz w:val="24"/>
          <w:szCs w:val="24"/>
        </w:rPr>
        <w:t>ème</w:t>
      </w:r>
      <w:r w:rsidRPr="00B7001E">
        <w:rPr>
          <w:sz w:val="24"/>
          <w:szCs w:val="24"/>
        </w:rPr>
        <w:t xml:space="preserve"> siècle</w:t>
      </w:r>
      <w:r w:rsidR="00614BAA" w:rsidRPr="00B7001E">
        <w:rPr>
          <w:sz w:val="24"/>
          <w:szCs w:val="24"/>
        </w:rPr>
        <w:t xml:space="preserve"> quelques botanistes </w:t>
      </w:r>
      <w:r w:rsidR="00B7001E" w:rsidRPr="00B7001E">
        <w:rPr>
          <w:sz w:val="24"/>
          <w:szCs w:val="24"/>
        </w:rPr>
        <w:t>se</w:t>
      </w:r>
      <w:r w:rsidR="00614BAA" w:rsidRPr="00B7001E">
        <w:rPr>
          <w:sz w:val="24"/>
          <w:szCs w:val="24"/>
        </w:rPr>
        <w:t xml:space="preserve"> </w:t>
      </w:r>
      <w:r w:rsidR="00B7001E" w:rsidRPr="00B7001E">
        <w:rPr>
          <w:sz w:val="24"/>
          <w:szCs w:val="24"/>
        </w:rPr>
        <w:t>consacr</w:t>
      </w:r>
      <w:r w:rsidR="00614BAA" w:rsidRPr="00B7001E">
        <w:rPr>
          <w:sz w:val="24"/>
          <w:szCs w:val="24"/>
        </w:rPr>
        <w:t xml:space="preserve">èrent </w:t>
      </w:r>
      <w:r w:rsidR="00B7001E" w:rsidRPr="00B7001E">
        <w:rPr>
          <w:sz w:val="24"/>
          <w:szCs w:val="24"/>
        </w:rPr>
        <w:t>à</w:t>
      </w:r>
      <w:r w:rsidR="00614BAA" w:rsidRPr="00B7001E">
        <w:rPr>
          <w:sz w:val="24"/>
          <w:szCs w:val="24"/>
        </w:rPr>
        <w:t xml:space="preserve"> </w:t>
      </w:r>
      <w:r w:rsidR="00B7001E" w:rsidRPr="00B7001E">
        <w:rPr>
          <w:sz w:val="24"/>
          <w:szCs w:val="24"/>
        </w:rPr>
        <w:t xml:space="preserve">une </w:t>
      </w:r>
      <w:r w:rsidR="00614BAA" w:rsidRPr="00B7001E">
        <w:rPr>
          <w:sz w:val="24"/>
          <w:szCs w:val="24"/>
        </w:rPr>
        <w:t>étude</w:t>
      </w:r>
      <w:r w:rsidR="00B7001E" w:rsidRPr="00B7001E">
        <w:rPr>
          <w:sz w:val="24"/>
          <w:szCs w:val="24"/>
        </w:rPr>
        <w:t xml:space="preserve"> approfondie</w:t>
      </w:r>
      <w:r w:rsidR="00614BAA" w:rsidRPr="00B7001E">
        <w:rPr>
          <w:sz w:val="24"/>
          <w:szCs w:val="24"/>
        </w:rPr>
        <w:t xml:space="preserve"> des champignons, mais c</w:t>
      </w:r>
      <w:r w:rsidRPr="00B7001E">
        <w:rPr>
          <w:sz w:val="24"/>
          <w:szCs w:val="24"/>
        </w:rPr>
        <w:t>es pionniers de la mycologie ne possédaient</w:t>
      </w:r>
      <w:r w:rsidR="00614BAA" w:rsidRPr="00B7001E">
        <w:rPr>
          <w:sz w:val="24"/>
          <w:szCs w:val="24"/>
        </w:rPr>
        <w:t xml:space="preserve"> alors</w:t>
      </w:r>
      <w:r w:rsidRPr="00B7001E">
        <w:rPr>
          <w:sz w:val="24"/>
          <w:szCs w:val="24"/>
        </w:rPr>
        <w:t xml:space="preserve"> pour tous moyens d’investigation que leurs yeux, leur nez et un exceptionnel talent d’observation.</w:t>
      </w:r>
    </w:p>
    <w:p w:rsidR="00816FA0" w:rsidRPr="00B7001E" w:rsidRDefault="00816FA0" w:rsidP="00660296">
      <w:pPr>
        <w:rPr>
          <w:sz w:val="24"/>
          <w:szCs w:val="24"/>
        </w:rPr>
      </w:pPr>
      <w:r w:rsidRPr="00B7001E">
        <w:rPr>
          <w:sz w:val="24"/>
          <w:szCs w:val="24"/>
        </w:rPr>
        <w:t>En 1874 le grand mycologue suédois Elias Magnus Fries, qui n’utilise pas de microscope mais tout au plus une loupe, publie un ouvrage intitulé  « </w:t>
      </w:r>
      <w:r w:rsidRPr="00B7001E">
        <w:rPr>
          <w:i/>
          <w:sz w:val="24"/>
          <w:szCs w:val="24"/>
        </w:rPr>
        <w:t>Hymenomycetes Europaei</w:t>
      </w:r>
      <w:r w:rsidRPr="00B7001E">
        <w:rPr>
          <w:sz w:val="24"/>
          <w:szCs w:val="24"/>
        </w:rPr>
        <w:t> »</w:t>
      </w:r>
      <w:r w:rsidR="00440101" w:rsidRPr="00B7001E">
        <w:rPr>
          <w:sz w:val="24"/>
          <w:szCs w:val="24"/>
        </w:rPr>
        <w:t xml:space="preserve"> dans lequel il décrit 2270 espèces de champignons différents en se basant essentiellement sur la morphologie et les caractéristiques d’aspect, visibles pour tout un chacun.</w:t>
      </w:r>
    </w:p>
    <w:p w:rsidR="00440101" w:rsidRPr="00B7001E" w:rsidRDefault="00440101" w:rsidP="00660296">
      <w:pPr>
        <w:rPr>
          <w:sz w:val="24"/>
          <w:szCs w:val="24"/>
        </w:rPr>
      </w:pPr>
      <w:r w:rsidRPr="00B7001E">
        <w:rPr>
          <w:sz w:val="24"/>
          <w:szCs w:val="24"/>
        </w:rPr>
        <w:t>Jusqu’à la fin du XIX</w:t>
      </w:r>
      <w:r w:rsidR="00D93991" w:rsidRPr="00B7001E">
        <w:rPr>
          <w:sz w:val="24"/>
          <w:szCs w:val="24"/>
        </w:rPr>
        <w:t>ème</w:t>
      </w:r>
      <w:r w:rsidRPr="00B7001E">
        <w:rPr>
          <w:sz w:val="24"/>
          <w:szCs w:val="24"/>
        </w:rPr>
        <w:t xml:space="preserve"> siècle d’autre</w:t>
      </w:r>
      <w:r w:rsidR="004A11A0" w:rsidRPr="00B7001E">
        <w:rPr>
          <w:sz w:val="24"/>
          <w:szCs w:val="24"/>
        </w:rPr>
        <w:t>s</w:t>
      </w:r>
      <w:r w:rsidRPr="00B7001E">
        <w:rPr>
          <w:sz w:val="24"/>
          <w:szCs w:val="24"/>
        </w:rPr>
        <w:t xml:space="preserve"> mycologues </w:t>
      </w:r>
      <w:r w:rsidR="004A11A0" w:rsidRPr="00B7001E">
        <w:rPr>
          <w:sz w:val="24"/>
          <w:szCs w:val="24"/>
        </w:rPr>
        <w:t>poursuivront les investigations</w:t>
      </w:r>
      <w:r w:rsidRPr="00B7001E">
        <w:rPr>
          <w:sz w:val="24"/>
          <w:szCs w:val="24"/>
        </w:rPr>
        <w:t>, l’utilisation du microscope</w:t>
      </w:r>
      <w:r w:rsidR="004A11A0" w:rsidRPr="00B7001E">
        <w:rPr>
          <w:sz w:val="24"/>
          <w:szCs w:val="24"/>
        </w:rPr>
        <w:t xml:space="preserve"> leur permettant parfois certaines remises en cause de la classification friesienne.</w:t>
      </w:r>
    </w:p>
    <w:p w:rsidR="004A11A0" w:rsidRPr="008355FF" w:rsidRDefault="004A11A0" w:rsidP="00660296">
      <w:pPr>
        <w:rPr>
          <w:sz w:val="24"/>
          <w:szCs w:val="24"/>
        </w:rPr>
      </w:pPr>
      <w:r w:rsidRPr="008355FF">
        <w:rPr>
          <w:sz w:val="24"/>
          <w:szCs w:val="24"/>
        </w:rPr>
        <w:t>En 1856</w:t>
      </w:r>
      <w:r w:rsidR="008F4F20" w:rsidRPr="008355FF">
        <w:rPr>
          <w:sz w:val="24"/>
          <w:szCs w:val="24"/>
        </w:rPr>
        <w:t xml:space="preserve"> le chimiste allemand C.F Schönbein utilise le gaïac en réactif sur les champignons, mais c’est en 1896 que la première réaction </w:t>
      </w:r>
      <w:r w:rsidR="00614BAA" w:rsidRPr="008355FF">
        <w:rPr>
          <w:sz w:val="24"/>
          <w:szCs w:val="24"/>
        </w:rPr>
        <w:t>macro chimique</w:t>
      </w:r>
      <w:r w:rsidR="008F4F20" w:rsidRPr="008355FF">
        <w:rPr>
          <w:sz w:val="24"/>
          <w:szCs w:val="24"/>
        </w:rPr>
        <w:t xml:space="preserve"> spécifique est découverte par </w:t>
      </w:r>
      <w:r w:rsidR="009A6B0A" w:rsidRPr="008355FF">
        <w:rPr>
          <w:sz w:val="24"/>
          <w:szCs w:val="24"/>
        </w:rPr>
        <w:t xml:space="preserve"> le pharmacien mycologue Victor Harlay par action des vapeurs d’ammoniac sur la cuticule de Lactarius plumbeus donnant une coloration violette, suivie par celle de l’acide sulfurique sur les lames d’Amanita </w:t>
      </w:r>
      <w:r w:rsidR="00614BAA" w:rsidRPr="008355FF">
        <w:rPr>
          <w:sz w:val="24"/>
          <w:szCs w:val="24"/>
        </w:rPr>
        <w:t>phalloïdes</w:t>
      </w:r>
      <w:r w:rsidR="009A6B0A" w:rsidRPr="008355FF">
        <w:rPr>
          <w:sz w:val="24"/>
          <w:szCs w:val="24"/>
        </w:rPr>
        <w:t xml:space="preserve"> qu’il teinte en rose violeté.</w:t>
      </w:r>
    </w:p>
    <w:p w:rsidR="00E43E0D" w:rsidRDefault="00B7001E" w:rsidP="00660296">
      <w:pPr>
        <w:rPr>
          <w:sz w:val="24"/>
          <w:szCs w:val="24"/>
        </w:rPr>
      </w:pPr>
      <w:r>
        <w:rPr>
          <w:sz w:val="24"/>
          <w:szCs w:val="24"/>
        </w:rPr>
        <w:t>C’est au XXème siècle qu</w:t>
      </w:r>
      <w:r w:rsidR="00C30E59">
        <w:rPr>
          <w:sz w:val="24"/>
          <w:szCs w:val="24"/>
        </w:rPr>
        <w:t xml:space="preserve">e des réactifs spécifiques font leur apparition. En 1945 le mycologue </w:t>
      </w:r>
      <w:r w:rsidR="00C658B1">
        <w:rPr>
          <w:sz w:val="24"/>
          <w:szCs w:val="24"/>
        </w:rPr>
        <w:t>franc- comtois Frédéric Bataille âgé de 95 ans publie le premier ouvrage dédié à ce domaine d’investigations intitulé : « Réactions chimico-fongiques ».</w:t>
      </w:r>
      <w:r w:rsidR="00E43E0D">
        <w:rPr>
          <w:sz w:val="24"/>
          <w:szCs w:val="24"/>
        </w:rPr>
        <w:t xml:space="preserve"> Il y relate les résultats obtenus avec 25 réactifs.</w:t>
      </w:r>
    </w:p>
    <w:p w:rsidR="00CA5BB4" w:rsidRDefault="00E43E0D" w:rsidP="00660296">
      <w:pPr>
        <w:rPr>
          <w:sz w:val="24"/>
          <w:szCs w:val="24"/>
        </w:rPr>
      </w:pPr>
      <w:r>
        <w:rPr>
          <w:sz w:val="24"/>
          <w:szCs w:val="24"/>
        </w:rPr>
        <w:t xml:space="preserve"> Par la suite les mycologues</w:t>
      </w:r>
      <w:r w:rsidR="00A765AA">
        <w:rPr>
          <w:sz w:val="24"/>
          <w:szCs w:val="24"/>
        </w:rPr>
        <w:t xml:space="preserve"> M. Moser, </w:t>
      </w:r>
      <w:r>
        <w:rPr>
          <w:sz w:val="24"/>
          <w:szCs w:val="24"/>
        </w:rPr>
        <w:t>R. Maire, R. Kühner, M. Bon, R. Henry viendront enrichir ses travaux.</w:t>
      </w:r>
    </w:p>
    <w:p w:rsidR="00660296" w:rsidRDefault="00E43E0D" w:rsidP="00660296">
      <w:pPr>
        <w:rPr>
          <w:sz w:val="24"/>
          <w:szCs w:val="24"/>
        </w:rPr>
      </w:pPr>
      <w:r>
        <w:rPr>
          <w:sz w:val="24"/>
          <w:szCs w:val="24"/>
        </w:rPr>
        <w:t xml:space="preserve"> </w:t>
      </w:r>
    </w:p>
    <w:p w:rsidR="00A765AA" w:rsidRDefault="00A765AA" w:rsidP="00660296">
      <w:pPr>
        <w:rPr>
          <w:sz w:val="24"/>
          <w:szCs w:val="24"/>
        </w:rPr>
      </w:pPr>
    </w:p>
    <w:p w:rsidR="00A765AA" w:rsidRDefault="00A765AA" w:rsidP="00660296">
      <w:pPr>
        <w:rPr>
          <w:sz w:val="24"/>
          <w:szCs w:val="24"/>
        </w:rPr>
      </w:pPr>
    </w:p>
    <w:p w:rsidR="00A5124F" w:rsidRDefault="00A5124F" w:rsidP="00660296">
      <w:pPr>
        <w:rPr>
          <w:sz w:val="44"/>
          <w:szCs w:val="44"/>
        </w:rPr>
      </w:pPr>
      <w:r w:rsidRPr="00A5124F">
        <w:rPr>
          <w:sz w:val="44"/>
          <w:szCs w:val="44"/>
        </w:rPr>
        <w:lastRenderedPageBreak/>
        <w:t>LES REACTIONS</w:t>
      </w:r>
    </w:p>
    <w:p w:rsidR="00CA5BB4" w:rsidRDefault="00CA5BB4" w:rsidP="00CA5BB4">
      <w:pPr>
        <w:rPr>
          <w:sz w:val="24"/>
          <w:szCs w:val="24"/>
        </w:rPr>
      </w:pPr>
      <w:r>
        <w:rPr>
          <w:sz w:val="24"/>
          <w:szCs w:val="24"/>
        </w:rPr>
        <w:t>Le principe des réactions macrochimiques est de faire agir un réactif particulier sur une partie du champignon afin de provoquer une variation de couleur suffisamment importante pour être décelée et interprétée sans ambiguïté.</w:t>
      </w:r>
    </w:p>
    <w:p w:rsidR="00CA5BB4" w:rsidRDefault="00CA5BB4" w:rsidP="00CA5BB4">
      <w:pPr>
        <w:rPr>
          <w:sz w:val="24"/>
          <w:szCs w:val="24"/>
        </w:rPr>
      </w:pPr>
      <w:r>
        <w:rPr>
          <w:sz w:val="24"/>
          <w:szCs w:val="24"/>
        </w:rPr>
        <w:t xml:space="preserve"> Ces réactions présentent des degrés d’intensité et de vitesse variables qui sont, lorsqu’elles ont été observées, signalées par les auteurs dans les manuels de mycologie. </w:t>
      </w:r>
    </w:p>
    <w:p w:rsidR="00CA5BB4" w:rsidRPr="000D7D2B" w:rsidRDefault="00CA5BB4" w:rsidP="000D7D2B">
      <w:pPr>
        <w:rPr>
          <w:b/>
          <w:sz w:val="24"/>
          <w:szCs w:val="24"/>
        </w:rPr>
      </w:pPr>
      <w:r w:rsidRPr="000D7D2B">
        <w:rPr>
          <w:b/>
          <w:sz w:val="24"/>
          <w:szCs w:val="24"/>
        </w:rPr>
        <w:t xml:space="preserve">L’intensité est parfois </w:t>
      </w:r>
      <w:r w:rsidR="000D7D2B" w:rsidRPr="000D7D2B">
        <w:rPr>
          <w:b/>
          <w:sz w:val="24"/>
          <w:szCs w:val="24"/>
        </w:rPr>
        <w:t>symbolisée sous la forme de sigles :</w:t>
      </w:r>
    </w:p>
    <w:p w:rsidR="000D7D2B" w:rsidRPr="000D7D2B" w:rsidRDefault="000D7D2B" w:rsidP="000D7D2B">
      <w:pPr>
        <w:rPr>
          <w:sz w:val="24"/>
          <w:szCs w:val="24"/>
        </w:rPr>
      </w:pPr>
      <w:r w:rsidRPr="000D7D2B">
        <w:rPr>
          <w:sz w:val="24"/>
          <w:szCs w:val="24"/>
        </w:rPr>
        <w:t>O</w:t>
      </w:r>
      <w:r>
        <w:rPr>
          <w:sz w:val="24"/>
          <w:szCs w:val="24"/>
        </w:rPr>
        <w:t xml:space="preserve">       </w:t>
      </w:r>
      <w:r w:rsidR="002172D8">
        <w:rPr>
          <w:sz w:val="24"/>
          <w:szCs w:val="24"/>
        </w:rPr>
        <w:t xml:space="preserve"> </w:t>
      </w:r>
      <w:r w:rsidRPr="000D7D2B">
        <w:rPr>
          <w:sz w:val="24"/>
          <w:szCs w:val="24"/>
        </w:rPr>
        <w:t>NULLE</w:t>
      </w:r>
    </w:p>
    <w:p w:rsidR="000D7D2B" w:rsidRPr="000D7D2B" w:rsidRDefault="000D7D2B" w:rsidP="000D7D2B">
      <w:pPr>
        <w:rPr>
          <w:sz w:val="24"/>
          <w:szCs w:val="24"/>
        </w:rPr>
      </w:pPr>
      <w:r w:rsidRPr="000D7D2B">
        <w:rPr>
          <w:sz w:val="24"/>
          <w:szCs w:val="24"/>
        </w:rPr>
        <w:t>+         FAIBLE</w:t>
      </w:r>
    </w:p>
    <w:p w:rsidR="000D7D2B" w:rsidRPr="000D7D2B" w:rsidRDefault="000D7D2B" w:rsidP="000D7D2B">
      <w:pPr>
        <w:rPr>
          <w:sz w:val="24"/>
          <w:szCs w:val="24"/>
        </w:rPr>
      </w:pPr>
      <w:r w:rsidRPr="000D7D2B">
        <w:rPr>
          <w:sz w:val="24"/>
          <w:szCs w:val="24"/>
        </w:rPr>
        <w:t>++       MOYENNE</w:t>
      </w:r>
    </w:p>
    <w:p w:rsidR="000D7D2B" w:rsidRDefault="000D7D2B" w:rsidP="000D7D2B">
      <w:pPr>
        <w:rPr>
          <w:sz w:val="24"/>
          <w:szCs w:val="24"/>
        </w:rPr>
      </w:pPr>
      <w:r w:rsidRPr="000D7D2B">
        <w:rPr>
          <w:sz w:val="24"/>
          <w:szCs w:val="24"/>
        </w:rPr>
        <w:t>+++     FORTE</w:t>
      </w:r>
    </w:p>
    <w:p w:rsidR="000D7D2B" w:rsidRDefault="000D7D2B" w:rsidP="000D7D2B">
      <w:pPr>
        <w:rPr>
          <w:sz w:val="24"/>
          <w:szCs w:val="24"/>
        </w:rPr>
      </w:pPr>
      <w:r>
        <w:rPr>
          <w:sz w:val="24"/>
          <w:szCs w:val="24"/>
        </w:rPr>
        <w:t>Si l’on trouve après un + un (++) entre parenthèses cela signifie que la réaction est faible mais peut arriver à moyenne.</w:t>
      </w:r>
    </w:p>
    <w:p w:rsidR="000D7D2B" w:rsidRPr="002172D8" w:rsidRDefault="000D7D2B" w:rsidP="000D7D2B">
      <w:pPr>
        <w:rPr>
          <w:b/>
          <w:sz w:val="24"/>
          <w:szCs w:val="24"/>
        </w:rPr>
      </w:pPr>
      <w:r w:rsidRPr="002172D8">
        <w:rPr>
          <w:b/>
          <w:sz w:val="24"/>
          <w:szCs w:val="24"/>
        </w:rPr>
        <w:t>Le temps de réaction est qualifié de :</w:t>
      </w:r>
    </w:p>
    <w:p w:rsidR="000D7D2B" w:rsidRPr="000D7D2B" w:rsidRDefault="002172D8" w:rsidP="000D7D2B">
      <w:pPr>
        <w:rPr>
          <w:sz w:val="24"/>
          <w:szCs w:val="24"/>
        </w:rPr>
      </w:pPr>
      <w:r>
        <w:rPr>
          <w:sz w:val="24"/>
          <w:szCs w:val="24"/>
        </w:rPr>
        <w:t>INSTANTANNE, RAPIDE, ASSEZ LENT, LENT, TRES LENT</w:t>
      </w:r>
    </w:p>
    <w:p w:rsidR="005B2295" w:rsidRDefault="00A765AA" w:rsidP="00660296">
      <w:pPr>
        <w:rPr>
          <w:sz w:val="24"/>
          <w:szCs w:val="24"/>
        </w:rPr>
      </w:pPr>
      <w:r>
        <w:rPr>
          <w:sz w:val="24"/>
          <w:szCs w:val="24"/>
        </w:rPr>
        <w:t>Les premières réactions macrochimiques observables chez les champignons</w:t>
      </w:r>
      <w:r w:rsidR="00EA64CF">
        <w:rPr>
          <w:sz w:val="24"/>
          <w:szCs w:val="24"/>
        </w:rPr>
        <w:t xml:space="preserve"> ne</w:t>
      </w:r>
      <w:r>
        <w:rPr>
          <w:sz w:val="24"/>
          <w:szCs w:val="24"/>
        </w:rPr>
        <w:t xml:space="preserve"> se manifestent </w:t>
      </w:r>
      <w:r w:rsidR="00EA64CF">
        <w:rPr>
          <w:sz w:val="24"/>
          <w:szCs w:val="24"/>
        </w:rPr>
        <w:t>pas avec l’apport d’un réactif particulier mais tout simplement par le froissement des lames avec les doigts. Ceci aura pour conséquence de provoquer une réaction chimique que l’on appelle l’odeur, facteur prépondérant de détermination</w:t>
      </w:r>
      <w:r w:rsidR="00331075">
        <w:rPr>
          <w:sz w:val="24"/>
          <w:szCs w:val="24"/>
        </w:rPr>
        <w:t>.</w:t>
      </w:r>
    </w:p>
    <w:p w:rsidR="00FF477B" w:rsidRDefault="00331075" w:rsidP="00660296">
      <w:pPr>
        <w:rPr>
          <w:sz w:val="24"/>
          <w:szCs w:val="24"/>
        </w:rPr>
      </w:pPr>
      <w:r>
        <w:rPr>
          <w:sz w:val="24"/>
          <w:szCs w:val="24"/>
        </w:rPr>
        <w:t xml:space="preserve"> De même, une simple pression, u</w:t>
      </w:r>
      <w:r w:rsidR="00EA64CF">
        <w:rPr>
          <w:sz w:val="24"/>
          <w:szCs w:val="24"/>
        </w:rPr>
        <w:t>ne</w:t>
      </w:r>
      <w:r>
        <w:rPr>
          <w:sz w:val="24"/>
          <w:szCs w:val="24"/>
        </w:rPr>
        <w:t xml:space="preserve"> griffure auront pour effet de mettre en évidenc</w:t>
      </w:r>
      <w:r w:rsidR="00FF477B">
        <w:rPr>
          <w:sz w:val="24"/>
          <w:szCs w:val="24"/>
        </w:rPr>
        <w:t xml:space="preserve">e </w:t>
      </w:r>
      <w:r>
        <w:rPr>
          <w:sz w:val="24"/>
          <w:szCs w:val="24"/>
        </w:rPr>
        <w:t xml:space="preserve"> une réaction colorée comme</w:t>
      </w:r>
      <w:r w:rsidR="00FF477B">
        <w:rPr>
          <w:sz w:val="24"/>
          <w:szCs w:val="24"/>
        </w:rPr>
        <w:t xml:space="preserve"> par exemple</w:t>
      </w:r>
      <w:r>
        <w:rPr>
          <w:sz w:val="24"/>
          <w:szCs w:val="24"/>
        </w:rPr>
        <w:t xml:space="preserve"> chez Agaricus xanthoderma</w:t>
      </w:r>
      <w:r w:rsidR="00FF477B">
        <w:rPr>
          <w:sz w:val="24"/>
          <w:szCs w:val="24"/>
        </w:rPr>
        <w:t>.</w:t>
      </w:r>
    </w:p>
    <w:p w:rsidR="00A765AA" w:rsidRDefault="00FF477B" w:rsidP="00660296">
      <w:pPr>
        <w:rPr>
          <w:sz w:val="24"/>
          <w:szCs w:val="24"/>
        </w:rPr>
      </w:pPr>
      <w:r>
        <w:rPr>
          <w:sz w:val="24"/>
          <w:szCs w:val="24"/>
        </w:rPr>
        <w:t>Une</w:t>
      </w:r>
      <w:r w:rsidR="00EA64CF">
        <w:rPr>
          <w:sz w:val="24"/>
          <w:szCs w:val="24"/>
        </w:rPr>
        <w:t xml:space="preserve"> autre réaction spectaculaire </w:t>
      </w:r>
      <w:r w:rsidR="00331075">
        <w:rPr>
          <w:sz w:val="24"/>
          <w:szCs w:val="24"/>
        </w:rPr>
        <w:t>s</w:t>
      </w:r>
      <w:r w:rsidR="00EA64CF">
        <w:rPr>
          <w:sz w:val="24"/>
          <w:szCs w:val="24"/>
        </w:rPr>
        <w:t>e produit tout simplement</w:t>
      </w:r>
      <w:r w:rsidR="00A765AA">
        <w:rPr>
          <w:sz w:val="24"/>
          <w:szCs w:val="24"/>
        </w:rPr>
        <w:t xml:space="preserve"> </w:t>
      </w:r>
      <w:r w:rsidR="00EA64CF">
        <w:rPr>
          <w:sz w:val="24"/>
          <w:szCs w:val="24"/>
        </w:rPr>
        <w:t>à la coupe lor</w:t>
      </w:r>
      <w:r w:rsidR="00331075">
        <w:rPr>
          <w:sz w:val="24"/>
          <w:szCs w:val="24"/>
        </w:rPr>
        <w:t>s</w:t>
      </w:r>
      <w:r w:rsidR="00EA64CF">
        <w:rPr>
          <w:sz w:val="24"/>
          <w:szCs w:val="24"/>
        </w:rPr>
        <w:t>que certaines parties plus ou moins sensibles du carpophore se trouvent en contact</w:t>
      </w:r>
      <w:r w:rsidR="00331075">
        <w:rPr>
          <w:sz w:val="24"/>
          <w:szCs w:val="24"/>
        </w:rPr>
        <w:t xml:space="preserve"> avec les nombreux composants chimiques de notre atmosphère</w:t>
      </w:r>
      <w:r w:rsidR="005B2295">
        <w:rPr>
          <w:sz w:val="24"/>
          <w:szCs w:val="24"/>
        </w:rPr>
        <w:t xml:space="preserve">, </w:t>
      </w:r>
      <w:r w:rsidR="00331075">
        <w:rPr>
          <w:sz w:val="24"/>
          <w:szCs w:val="24"/>
        </w:rPr>
        <w:t>l’oxygène</w:t>
      </w:r>
      <w:r>
        <w:rPr>
          <w:sz w:val="24"/>
          <w:szCs w:val="24"/>
        </w:rPr>
        <w:t xml:space="preserve"> </w:t>
      </w:r>
      <w:r w:rsidR="005B2295">
        <w:rPr>
          <w:sz w:val="24"/>
          <w:szCs w:val="24"/>
        </w:rPr>
        <w:t xml:space="preserve">déclenche </w:t>
      </w:r>
      <w:r>
        <w:rPr>
          <w:sz w:val="24"/>
          <w:szCs w:val="24"/>
        </w:rPr>
        <w:t>par exemple chez de nombreux bolets qualifiés de bleuissant</w:t>
      </w:r>
      <w:r w:rsidR="005B2295">
        <w:rPr>
          <w:sz w:val="24"/>
          <w:szCs w:val="24"/>
        </w:rPr>
        <w:t xml:space="preserve"> une coloration qui n’est rien d’autre qu’une oxydation.</w:t>
      </w:r>
      <w:r>
        <w:rPr>
          <w:sz w:val="24"/>
          <w:szCs w:val="24"/>
        </w:rPr>
        <w:t xml:space="preserve"> </w:t>
      </w:r>
      <w:r w:rsidRPr="00DB5C91">
        <w:rPr>
          <w:i/>
          <w:sz w:val="24"/>
          <w:szCs w:val="24"/>
        </w:rPr>
        <w:t>Boletus erythropus, Boletus luridus, Gyroporus cyanescens</w:t>
      </w:r>
      <w:r w:rsidR="005B2295" w:rsidRPr="00DB5C91">
        <w:rPr>
          <w:i/>
          <w:sz w:val="24"/>
          <w:szCs w:val="24"/>
        </w:rPr>
        <w:t xml:space="preserve"> etc…</w:t>
      </w:r>
      <w:r>
        <w:rPr>
          <w:sz w:val="24"/>
          <w:szCs w:val="24"/>
        </w:rPr>
        <w:t xml:space="preserve"> </w:t>
      </w:r>
    </w:p>
    <w:p w:rsidR="00842F06" w:rsidRDefault="00842F06" w:rsidP="00660296">
      <w:pPr>
        <w:rPr>
          <w:sz w:val="24"/>
          <w:szCs w:val="24"/>
        </w:rPr>
      </w:pPr>
      <w:r>
        <w:rPr>
          <w:sz w:val="24"/>
          <w:szCs w:val="24"/>
        </w:rPr>
        <w:t>La couleur bleue n’est pas la seule à se manifester au contact de l’air</w:t>
      </w:r>
      <w:r w:rsidR="00853C6F">
        <w:rPr>
          <w:sz w:val="24"/>
          <w:szCs w:val="24"/>
        </w:rPr>
        <w:t>,</w:t>
      </w:r>
      <w:r>
        <w:rPr>
          <w:sz w:val="24"/>
          <w:szCs w:val="24"/>
        </w:rPr>
        <w:t xml:space="preserve"> le noircissement, le rougissement sont également des </w:t>
      </w:r>
      <w:r w:rsidR="00853C6F">
        <w:rPr>
          <w:sz w:val="24"/>
          <w:szCs w:val="24"/>
        </w:rPr>
        <w:t>réac</w:t>
      </w:r>
      <w:r>
        <w:rPr>
          <w:sz w:val="24"/>
          <w:szCs w:val="24"/>
        </w:rPr>
        <w:t>tions chimiques dont l’intensité,</w:t>
      </w:r>
      <w:r w:rsidR="00853C6F">
        <w:rPr>
          <w:sz w:val="24"/>
          <w:szCs w:val="24"/>
        </w:rPr>
        <w:t xml:space="preserve"> la vitesse de coloration seront autant de facteurs déterminants pour l’identification des espèces.</w:t>
      </w:r>
      <w:r>
        <w:rPr>
          <w:sz w:val="24"/>
          <w:szCs w:val="24"/>
        </w:rPr>
        <w:t xml:space="preserve"> </w:t>
      </w:r>
    </w:p>
    <w:p w:rsidR="00853C6F" w:rsidRDefault="00853C6F" w:rsidP="00660296">
      <w:pPr>
        <w:rPr>
          <w:sz w:val="24"/>
          <w:szCs w:val="24"/>
        </w:rPr>
      </w:pPr>
      <w:r>
        <w:rPr>
          <w:sz w:val="24"/>
          <w:szCs w:val="24"/>
        </w:rPr>
        <w:t xml:space="preserve">Ce sont sans doute ces réactions spontanées qui auront incité les mycologues à mettre  en œuvre les réactifs. </w:t>
      </w:r>
    </w:p>
    <w:p w:rsidR="00DB5C91" w:rsidRDefault="00DB5C91" w:rsidP="00660296">
      <w:pPr>
        <w:rPr>
          <w:sz w:val="36"/>
          <w:szCs w:val="36"/>
        </w:rPr>
      </w:pPr>
      <w:r w:rsidRPr="00DB5C91">
        <w:rPr>
          <w:sz w:val="36"/>
          <w:szCs w:val="36"/>
        </w:rPr>
        <w:lastRenderedPageBreak/>
        <w:t>LES</w:t>
      </w:r>
      <w:r>
        <w:rPr>
          <w:sz w:val="36"/>
          <w:szCs w:val="36"/>
        </w:rPr>
        <w:t xml:space="preserve"> PRINCIPAUX</w:t>
      </w:r>
      <w:r w:rsidRPr="00DB5C91">
        <w:rPr>
          <w:sz w:val="36"/>
          <w:szCs w:val="36"/>
        </w:rPr>
        <w:t xml:space="preserve"> REACTIFS </w:t>
      </w:r>
    </w:p>
    <w:p w:rsidR="00AF2B33" w:rsidRDefault="00AF2B33" w:rsidP="00660296">
      <w:pPr>
        <w:rPr>
          <w:sz w:val="24"/>
          <w:szCs w:val="24"/>
        </w:rPr>
      </w:pPr>
      <w:r>
        <w:rPr>
          <w:sz w:val="24"/>
          <w:szCs w:val="24"/>
        </w:rPr>
        <w:t>Au fil des années les mycologues et les chimistes ont mis au point un grand nombre de réactifs plus ou moins complexes dont l’</w:t>
      </w:r>
      <w:r w:rsidR="004471FF">
        <w:rPr>
          <w:sz w:val="24"/>
          <w:szCs w:val="24"/>
        </w:rPr>
        <w:t>emploi</w:t>
      </w:r>
      <w:r>
        <w:rPr>
          <w:sz w:val="24"/>
          <w:szCs w:val="24"/>
        </w:rPr>
        <w:t xml:space="preserve"> reste peu fréquent ou spécifique à des genres. Le mycologue R. Henry n’en utilisait pas moins d’une soixantaine pour l’étude d</w:t>
      </w:r>
      <w:r w:rsidR="004471FF">
        <w:rPr>
          <w:sz w:val="24"/>
          <w:szCs w:val="24"/>
        </w:rPr>
        <w:t>es</w:t>
      </w:r>
      <w:r>
        <w:rPr>
          <w:sz w:val="24"/>
          <w:szCs w:val="24"/>
        </w:rPr>
        <w:t xml:space="preserve"> cortinaire</w:t>
      </w:r>
      <w:r w:rsidR="004471FF">
        <w:rPr>
          <w:sz w:val="24"/>
          <w:szCs w:val="24"/>
        </w:rPr>
        <w:t>s</w:t>
      </w:r>
      <w:r>
        <w:rPr>
          <w:sz w:val="24"/>
          <w:szCs w:val="24"/>
        </w:rPr>
        <w:t xml:space="preserve">. Nous n’aborderons ce soir que les plus </w:t>
      </w:r>
      <w:r w:rsidR="004471FF">
        <w:rPr>
          <w:sz w:val="24"/>
          <w:szCs w:val="24"/>
        </w:rPr>
        <w:t>courants</w:t>
      </w:r>
      <w:r>
        <w:rPr>
          <w:sz w:val="24"/>
          <w:szCs w:val="24"/>
        </w:rPr>
        <w:t xml:space="preserve">.  </w:t>
      </w:r>
    </w:p>
    <w:p w:rsidR="004471FF" w:rsidRDefault="004471FF" w:rsidP="00660296">
      <w:pPr>
        <w:rPr>
          <w:b/>
          <w:sz w:val="24"/>
          <w:szCs w:val="24"/>
        </w:rPr>
      </w:pPr>
      <w:r w:rsidRPr="004471FF">
        <w:rPr>
          <w:b/>
          <w:sz w:val="24"/>
          <w:szCs w:val="24"/>
        </w:rPr>
        <w:t>Certains de ces produits sont toxiques ou de manipulation dangereuse la plus grande prudence est recommandée lors de leur utilisation.</w:t>
      </w:r>
    </w:p>
    <w:p w:rsidR="00833764" w:rsidRPr="00AC11C2" w:rsidRDefault="004471FF" w:rsidP="00660296">
      <w:pPr>
        <w:rPr>
          <w:b/>
          <w:sz w:val="24"/>
          <w:szCs w:val="24"/>
        </w:rPr>
      </w:pPr>
      <w:r w:rsidRPr="00AC11C2">
        <w:rPr>
          <w:b/>
          <w:sz w:val="24"/>
          <w:szCs w:val="24"/>
        </w:rPr>
        <w:t xml:space="preserve">Le sulfate de fer : </w:t>
      </w:r>
      <w:r w:rsidR="00D42720">
        <w:rPr>
          <w:b/>
          <w:sz w:val="24"/>
          <w:szCs w:val="24"/>
        </w:rPr>
        <w:t>(</w:t>
      </w:r>
      <w:r w:rsidRPr="00AC11C2">
        <w:rPr>
          <w:b/>
          <w:sz w:val="24"/>
          <w:szCs w:val="24"/>
        </w:rPr>
        <w:t>FE SO4</w:t>
      </w:r>
      <w:r w:rsidR="00D42720">
        <w:rPr>
          <w:b/>
          <w:sz w:val="24"/>
          <w:szCs w:val="24"/>
        </w:rPr>
        <w:t>)</w:t>
      </w:r>
      <w:r w:rsidRPr="00AC11C2">
        <w:rPr>
          <w:b/>
          <w:sz w:val="24"/>
          <w:szCs w:val="24"/>
        </w:rPr>
        <w:t xml:space="preserve"> </w:t>
      </w:r>
    </w:p>
    <w:p w:rsidR="004471FF" w:rsidRDefault="00833764" w:rsidP="00660296">
      <w:pPr>
        <w:rPr>
          <w:sz w:val="24"/>
          <w:szCs w:val="24"/>
        </w:rPr>
      </w:pPr>
      <w:r>
        <w:rPr>
          <w:sz w:val="24"/>
          <w:szCs w:val="24"/>
        </w:rPr>
        <w:t>C’</w:t>
      </w:r>
      <w:r w:rsidR="004471FF">
        <w:rPr>
          <w:sz w:val="24"/>
          <w:szCs w:val="24"/>
        </w:rPr>
        <w:t>est sans doute le plus</w:t>
      </w:r>
      <w:r>
        <w:rPr>
          <w:sz w:val="24"/>
          <w:szCs w:val="24"/>
        </w:rPr>
        <w:t xml:space="preserve"> connu et le plus fréquemment utilisé. On le trouve le plus souvent sous la forme de cristaux. Facile à transporter dans une petite boîte qui le conservera à l’abri de la lumière on pourra y avoir recours immédiatement sur le terrain. Il peut également se présenter sous forme liquide mais</w:t>
      </w:r>
      <w:r w:rsidR="002B6830">
        <w:rPr>
          <w:sz w:val="24"/>
          <w:szCs w:val="24"/>
        </w:rPr>
        <w:t xml:space="preserve"> sa fiabilité</w:t>
      </w:r>
      <w:r>
        <w:rPr>
          <w:sz w:val="24"/>
          <w:szCs w:val="24"/>
        </w:rPr>
        <w:t xml:space="preserve"> </w:t>
      </w:r>
      <w:r w:rsidR="002B6830">
        <w:rPr>
          <w:sz w:val="24"/>
          <w:szCs w:val="24"/>
        </w:rPr>
        <w:t>semble alors douteuse pour d’éminents mycologues.</w:t>
      </w:r>
      <w:r w:rsidR="00C07749">
        <w:rPr>
          <w:sz w:val="24"/>
          <w:szCs w:val="24"/>
        </w:rPr>
        <w:t xml:space="preserve"> Il est sans danger pour l’utilisateur.</w:t>
      </w:r>
    </w:p>
    <w:p w:rsidR="00F808CF" w:rsidRDefault="00F808CF" w:rsidP="00660296">
      <w:pPr>
        <w:rPr>
          <w:sz w:val="24"/>
          <w:szCs w:val="24"/>
        </w:rPr>
      </w:pPr>
      <w:r>
        <w:rPr>
          <w:sz w:val="24"/>
          <w:szCs w:val="24"/>
        </w:rPr>
        <w:t>T</w:t>
      </w:r>
      <w:r w:rsidR="002B6830">
        <w:rPr>
          <w:sz w:val="24"/>
          <w:szCs w:val="24"/>
        </w:rPr>
        <w:t>rès utilisé dans l’observation des russules</w:t>
      </w:r>
      <w:r>
        <w:rPr>
          <w:sz w:val="24"/>
          <w:szCs w:val="24"/>
        </w:rPr>
        <w:t xml:space="preserve">, </w:t>
      </w:r>
      <w:r w:rsidR="002B6830">
        <w:rPr>
          <w:sz w:val="24"/>
          <w:szCs w:val="24"/>
        </w:rPr>
        <w:t xml:space="preserve"> il </w:t>
      </w:r>
      <w:r>
        <w:rPr>
          <w:sz w:val="24"/>
          <w:szCs w:val="24"/>
        </w:rPr>
        <w:t xml:space="preserve">permet </w:t>
      </w:r>
      <w:r w:rsidR="002B6830">
        <w:rPr>
          <w:sz w:val="24"/>
          <w:szCs w:val="24"/>
        </w:rPr>
        <w:t xml:space="preserve">également </w:t>
      </w:r>
      <w:r>
        <w:rPr>
          <w:sz w:val="24"/>
          <w:szCs w:val="24"/>
        </w:rPr>
        <w:t>la différenciation d’espèces</w:t>
      </w:r>
      <w:r w:rsidR="00AC11C2">
        <w:rPr>
          <w:sz w:val="24"/>
          <w:szCs w:val="24"/>
        </w:rPr>
        <w:t xml:space="preserve"> </w:t>
      </w:r>
      <w:r>
        <w:rPr>
          <w:sz w:val="24"/>
          <w:szCs w:val="24"/>
        </w:rPr>
        <w:t>au sein d</w:t>
      </w:r>
      <w:r w:rsidR="00AC11C2">
        <w:rPr>
          <w:sz w:val="24"/>
          <w:szCs w:val="24"/>
        </w:rPr>
        <w:t>’autres</w:t>
      </w:r>
      <w:r>
        <w:rPr>
          <w:sz w:val="24"/>
          <w:szCs w:val="24"/>
        </w:rPr>
        <w:t xml:space="preserve"> genres</w:t>
      </w:r>
      <w:r w:rsidR="00AC11C2">
        <w:rPr>
          <w:sz w:val="24"/>
          <w:szCs w:val="24"/>
        </w:rPr>
        <w:t xml:space="preserve"> tels que:</w:t>
      </w:r>
      <w:r>
        <w:rPr>
          <w:sz w:val="24"/>
          <w:szCs w:val="24"/>
        </w:rPr>
        <w:t xml:space="preserve"> </w:t>
      </w:r>
      <w:r w:rsidR="00AC11C2">
        <w:rPr>
          <w:sz w:val="24"/>
          <w:szCs w:val="24"/>
        </w:rPr>
        <w:t xml:space="preserve">bolets, clavaires, lactaires, tricholomes. </w:t>
      </w:r>
    </w:p>
    <w:p w:rsidR="00F808CF" w:rsidRDefault="00CC3799" w:rsidP="00660296">
      <w:pPr>
        <w:rPr>
          <w:sz w:val="24"/>
          <w:szCs w:val="24"/>
        </w:rPr>
      </w:pPr>
      <w:r>
        <w:rPr>
          <w:sz w:val="24"/>
          <w:szCs w:val="24"/>
        </w:rPr>
        <w:t>Tous les russulologues ont recours au sulfate de fer pour la différenciation des russules cependant la majorité d’entre elles réagissent d’une façon quasiment identique en présence de ce réactif, il faut alors interpréter le test en degré d’intensité, nuances subtiles de couleur, vitesse de la réaction, on peut aussi combiner le test avec d’autres réactifs qui pourront nous conduire vers l’espèce recherchée.</w:t>
      </w:r>
      <w:r w:rsidR="00C242AC">
        <w:rPr>
          <w:sz w:val="24"/>
          <w:szCs w:val="24"/>
        </w:rPr>
        <w:t xml:space="preserve"> </w:t>
      </w:r>
      <w:r w:rsidR="00F73B06">
        <w:rPr>
          <w:sz w:val="24"/>
          <w:szCs w:val="24"/>
        </w:rPr>
        <w:t>Toutes les nuances de rose se retrouve</w:t>
      </w:r>
      <w:r w:rsidR="00516CB3">
        <w:rPr>
          <w:sz w:val="24"/>
          <w:szCs w:val="24"/>
        </w:rPr>
        <w:t>nt</w:t>
      </w:r>
      <w:r w:rsidR="00F73B06">
        <w:rPr>
          <w:sz w:val="24"/>
          <w:szCs w:val="24"/>
        </w:rPr>
        <w:t xml:space="preserve"> chez la plupart des russules, mais certaines, une vingtaine et notamment, celles de la stirpe xerampelina se colorent en vert. </w:t>
      </w:r>
    </w:p>
    <w:p w:rsidR="00F73CFB" w:rsidRDefault="00F73CFB" w:rsidP="00660296">
      <w:pPr>
        <w:rPr>
          <w:b/>
          <w:sz w:val="24"/>
          <w:szCs w:val="24"/>
        </w:rPr>
      </w:pPr>
      <w:r w:rsidRPr="00F73CFB">
        <w:rPr>
          <w:b/>
          <w:sz w:val="24"/>
          <w:szCs w:val="24"/>
        </w:rPr>
        <w:t>L</w:t>
      </w:r>
      <w:r>
        <w:rPr>
          <w:b/>
          <w:sz w:val="24"/>
          <w:szCs w:val="24"/>
        </w:rPr>
        <w:t>e</w:t>
      </w:r>
      <w:r w:rsidRPr="00F73CFB">
        <w:rPr>
          <w:b/>
          <w:sz w:val="24"/>
          <w:szCs w:val="24"/>
        </w:rPr>
        <w:t xml:space="preserve"> gaïac</w:t>
      </w:r>
    </w:p>
    <w:p w:rsidR="00F73CFB" w:rsidRDefault="00F73CFB" w:rsidP="00660296">
      <w:pPr>
        <w:rPr>
          <w:sz w:val="24"/>
          <w:szCs w:val="24"/>
        </w:rPr>
      </w:pPr>
      <w:r w:rsidRPr="00F73CFB">
        <w:rPr>
          <w:sz w:val="24"/>
          <w:szCs w:val="24"/>
        </w:rPr>
        <w:t>Il se présente sous la forme d’un liquide brun clair, limpide à odeur aromatique et alcoolique</w:t>
      </w:r>
      <w:r>
        <w:rPr>
          <w:sz w:val="24"/>
          <w:szCs w:val="24"/>
        </w:rPr>
        <w:t>. Ce réactif révèle la présence de plusieurs substances dont les PHENOLOXYDASES qui mises à son contact donnent un corps coloré bleu dit bleu de gaïac. Sa manipulation ne présente pas de danger particulier sinon celui de t</w:t>
      </w:r>
      <w:r w:rsidR="00516CB3">
        <w:rPr>
          <w:sz w:val="24"/>
          <w:szCs w:val="24"/>
        </w:rPr>
        <w:t>a</w:t>
      </w:r>
      <w:r>
        <w:rPr>
          <w:sz w:val="24"/>
          <w:szCs w:val="24"/>
        </w:rPr>
        <w:t>cher ses vêtements.</w:t>
      </w:r>
      <w:r w:rsidR="0002399F">
        <w:rPr>
          <w:sz w:val="24"/>
          <w:szCs w:val="24"/>
        </w:rPr>
        <w:t xml:space="preserve"> Sa conservation dans le temps est de courte durée.</w:t>
      </w:r>
    </w:p>
    <w:p w:rsidR="0002399F" w:rsidRDefault="0002399F" w:rsidP="00660296">
      <w:pPr>
        <w:rPr>
          <w:sz w:val="24"/>
          <w:szCs w:val="24"/>
        </w:rPr>
      </w:pPr>
      <w:r>
        <w:rPr>
          <w:sz w:val="24"/>
          <w:szCs w:val="24"/>
        </w:rPr>
        <w:t>Il s’avère utile pour la plupart des genres (voir tableau) Il permet de différencier facilement les clitopiles des clitocybes blancs toxiques.</w:t>
      </w:r>
    </w:p>
    <w:p w:rsidR="002172D8" w:rsidRDefault="002172D8" w:rsidP="00660296">
      <w:pPr>
        <w:rPr>
          <w:b/>
          <w:sz w:val="24"/>
          <w:szCs w:val="24"/>
        </w:rPr>
      </w:pPr>
    </w:p>
    <w:p w:rsidR="002172D8" w:rsidRDefault="002172D8" w:rsidP="00660296">
      <w:pPr>
        <w:rPr>
          <w:b/>
          <w:sz w:val="24"/>
          <w:szCs w:val="24"/>
        </w:rPr>
      </w:pPr>
    </w:p>
    <w:p w:rsidR="002172D8" w:rsidRDefault="002172D8" w:rsidP="00660296">
      <w:pPr>
        <w:rPr>
          <w:b/>
          <w:sz w:val="24"/>
          <w:szCs w:val="24"/>
        </w:rPr>
      </w:pPr>
    </w:p>
    <w:p w:rsidR="001E7BB3" w:rsidRDefault="001E7BB3" w:rsidP="00660296">
      <w:pPr>
        <w:rPr>
          <w:b/>
          <w:sz w:val="24"/>
          <w:szCs w:val="24"/>
        </w:rPr>
      </w:pPr>
      <w:r>
        <w:rPr>
          <w:b/>
          <w:sz w:val="24"/>
          <w:szCs w:val="24"/>
        </w:rPr>
        <w:lastRenderedPageBreak/>
        <w:t>Le TL4</w:t>
      </w:r>
    </w:p>
    <w:p w:rsidR="001E7BB3" w:rsidRDefault="001E7BB3" w:rsidP="00660296">
      <w:pPr>
        <w:rPr>
          <w:sz w:val="24"/>
          <w:szCs w:val="24"/>
        </w:rPr>
      </w:pPr>
      <w:r w:rsidRPr="001E7BB3">
        <w:rPr>
          <w:sz w:val="24"/>
          <w:szCs w:val="24"/>
        </w:rPr>
        <w:t>Inventé par le docteur R</w:t>
      </w:r>
      <w:r>
        <w:rPr>
          <w:sz w:val="24"/>
          <w:szCs w:val="24"/>
        </w:rPr>
        <w:t>obert</w:t>
      </w:r>
      <w:r w:rsidRPr="001E7BB3">
        <w:rPr>
          <w:sz w:val="24"/>
          <w:szCs w:val="24"/>
        </w:rPr>
        <w:t xml:space="preserve"> Henry</w:t>
      </w:r>
      <w:r>
        <w:rPr>
          <w:sz w:val="24"/>
          <w:szCs w:val="24"/>
        </w:rPr>
        <w:t xml:space="preserve">, ce réactif s’avère indispensable pour l’étude des cortinaires sur lesquels il donne de belles et nombreuses colorations sur différentes parties du carpophore chair, cutis, stipe, bulbe. Il </w:t>
      </w:r>
      <w:r w:rsidR="00C629BC">
        <w:rPr>
          <w:sz w:val="24"/>
          <w:szCs w:val="24"/>
        </w:rPr>
        <w:t>contribue</w:t>
      </w:r>
      <w:r>
        <w:rPr>
          <w:sz w:val="24"/>
          <w:szCs w:val="24"/>
        </w:rPr>
        <w:t xml:space="preserve"> également </w:t>
      </w:r>
      <w:r w:rsidR="00C629BC">
        <w:rPr>
          <w:sz w:val="24"/>
          <w:szCs w:val="24"/>
        </w:rPr>
        <w:t>à la détermination d’espèces dans un grand nombre de genres différents (voir tableau).</w:t>
      </w:r>
    </w:p>
    <w:p w:rsidR="00C629BC" w:rsidRDefault="00C629BC" w:rsidP="00660296">
      <w:pPr>
        <w:rPr>
          <w:b/>
          <w:sz w:val="24"/>
          <w:szCs w:val="24"/>
        </w:rPr>
      </w:pPr>
      <w:r>
        <w:rPr>
          <w:sz w:val="24"/>
          <w:szCs w:val="24"/>
        </w:rPr>
        <w:t>D’un prix élevé, sa conservation</w:t>
      </w:r>
      <w:r w:rsidRPr="00C629BC">
        <w:rPr>
          <w:sz w:val="24"/>
          <w:szCs w:val="24"/>
        </w:rPr>
        <w:t xml:space="preserve"> </w:t>
      </w:r>
      <w:r>
        <w:rPr>
          <w:sz w:val="24"/>
          <w:szCs w:val="24"/>
        </w:rPr>
        <w:t xml:space="preserve">sous forme liquide est normalement illimitée. Pour contrôler son efficacité le Dr Henry suggère de le tester sur une Amanita citrina dont il doit colorer en jaune vif toutes les parties. </w:t>
      </w:r>
      <w:r w:rsidRPr="008477B7">
        <w:rPr>
          <w:b/>
          <w:sz w:val="24"/>
          <w:szCs w:val="24"/>
        </w:rPr>
        <w:t>C</w:t>
      </w:r>
      <w:r w:rsidR="008477B7" w:rsidRPr="008477B7">
        <w:rPr>
          <w:b/>
          <w:sz w:val="24"/>
          <w:szCs w:val="24"/>
        </w:rPr>
        <w:t>e</w:t>
      </w:r>
      <w:r w:rsidRPr="008477B7">
        <w:rPr>
          <w:b/>
          <w:sz w:val="24"/>
          <w:szCs w:val="24"/>
        </w:rPr>
        <w:t xml:space="preserve"> produit est à manipuler </w:t>
      </w:r>
      <w:r w:rsidR="008477B7">
        <w:rPr>
          <w:b/>
          <w:sz w:val="24"/>
          <w:szCs w:val="24"/>
        </w:rPr>
        <w:t>e</w:t>
      </w:r>
      <w:r w:rsidRPr="008477B7">
        <w:rPr>
          <w:b/>
          <w:sz w:val="24"/>
          <w:szCs w:val="24"/>
        </w:rPr>
        <w:t>t à stocker avec les plus grandes précautions car c’est un poison violent.</w:t>
      </w:r>
      <w:r w:rsidR="008477B7">
        <w:rPr>
          <w:b/>
          <w:sz w:val="24"/>
          <w:szCs w:val="24"/>
        </w:rPr>
        <w:t xml:space="preserve"> (</w:t>
      </w:r>
      <w:r w:rsidR="00853431">
        <w:rPr>
          <w:b/>
          <w:sz w:val="24"/>
          <w:szCs w:val="24"/>
        </w:rPr>
        <w:t>T</w:t>
      </w:r>
      <w:r w:rsidR="008477B7">
        <w:rPr>
          <w:b/>
          <w:sz w:val="24"/>
          <w:szCs w:val="24"/>
        </w:rPr>
        <w:t>enir hors de portée des enfants)</w:t>
      </w:r>
    </w:p>
    <w:p w:rsidR="00853431" w:rsidRDefault="00853431" w:rsidP="00660296">
      <w:pPr>
        <w:rPr>
          <w:b/>
          <w:sz w:val="24"/>
          <w:szCs w:val="24"/>
        </w:rPr>
      </w:pPr>
      <w:r>
        <w:rPr>
          <w:b/>
          <w:sz w:val="24"/>
          <w:szCs w:val="24"/>
        </w:rPr>
        <w:t xml:space="preserve">L’ammoniaque </w:t>
      </w:r>
      <w:r w:rsidR="00D42720">
        <w:rPr>
          <w:b/>
          <w:sz w:val="24"/>
          <w:szCs w:val="24"/>
        </w:rPr>
        <w:t>(</w:t>
      </w:r>
      <w:r>
        <w:rPr>
          <w:b/>
          <w:sz w:val="24"/>
          <w:szCs w:val="24"/>
        </w:rPr>
        <w:t>NH4OH</w:t>
      </w:r>
      <w:r w:rsidR="00D42720">
        <w:rPr>
          <w:b/>
          <w:sz w:val="24"/>
          <w:szCs w:val="24"/>
        </w:rPr>
        <w:t>)</w:t>
      </w:r>
    </w:p>
    <w:p w:rsidR="003402A0" w:rsidRDefault="00853431" w:rsidP="00660296">
      <w:pPr>
        <w:rPr>
          <w:sz w:val="24"/>
          <w:szCs w:val="24"/>
        </w:rPr>
      </w:pPr>
      <w:r w:rsidRPr="00853431">
        <w:rPr>
          <w:sz w:val="24"/>
          <w:szCs w:val="24"/>
        </w:rPr>
        <w:t xml:space="preserve">Le </w:t>
      </w:r>
      <w:r>
        <w:rPr>
          <w:sz w:val="24"/>
          <w:szCs w:val="24"/>
        </w:rPr>
        <w:t>mot</w:t>
      </w:r>
      <w:r w:rsidRPr="00853431">
        <w:rPr>
          <w:sz w:val="24"/>
          <w:szCs w:val="24"/>
        </w:rPr>
        <w:t xml:space="preserve"> « ammoniac »</w:t>
      </w:r>
      <w:r>
        <w:rPr>
          <w:sz w:val="24"/>
          <w:szCs w:val="24"/>
        </w:rPr>
        <w:t xml:space="preserve"> a pour étymologie le nom Amonie (pays d’Ammon) une</w:t>
      </w:r>
      <w:r w:rsidR="007F1013">
        <w:rPr>
          <w:sz w:val="24"/>
          <w:szCs w:val="24"/>
        </w:rPr>
        <w:t xml:space="preserve"> antique</w:t>
      </w:r>
      <w:r>
        <w:rPr>
          <w:sz w:val="24"/>
          <w:szCs w:val="24"/>
        </w:rPr>
        <w:t xml:space="preserve"> contrée libyenne où était extrait le sel servant à l’obtenir. </w:t>
      </w:r>
      <w:r w:rsidR="00D3137A">
        <w:rPr>
          <w:sz w:val="24"/>
          <w:szCs w:val="24"/>
        </w:rPr>
        <w:t xml:space="preserve">Ce réactif provoque de belles </w:t>
      </w:r>
      <w:r w:rsidR="007F1013">
        <w:rPr>
          <w:sz w:val="24"/>
          <w:szCs w:val="24"/>
        </w:rPr>
        <w:t>colorations</w:t>
      </w:r>
      <w:r w:rsidR="00D3137A">
        <w:rPr>
          <w:sz w:val="24"/>
          <w:szCs w:val="24"/>
        </w:rPr>
        <w:t xml:space="preserve"> sur un bon nombre de cortinaires,</w:t>
      </w:r>
      <w:r>
        <w:rPr>
          <w:sz w:val="24"/>
          <w:szCs w:val="24"/>
        </w:rPr>
        <w:t xml:space="preserve"> </w:t>
      </w:r>
      <w:r w:rsidR="00D3137A">
        <w:rPr>
          <w:sz w:val="24"/>
          <w:szCs w:val="24"/>
        </w:rPr>
        <w:t>il déclenche également une réaction très caractéristique</w:t>
      </w:r>
      <w:r w:rsidR="007F1013">
        <w:rPr>
          <w:sz w:val="24"/>
          <w:szCs w:val="24"/>
        </w:rPr>
        <w:t>,</w:t>
      </w:r>
      <w:r w:rsidR="00D3137A">
        <w:rPr>
          <w:sz w:val="24"/>
          <w:szCs w:val="24"/>
        </w:rPr>
        <w:t xml:space="preserve"> uniquement par les vapeurs qu’il dégage</w:t>
      </w:r>
      <w:r w:rsidR="007F1013">
        <w:rPr>
          <w:sz w:val="24"/>
          <w:szCs w:val="24"/>
        </w:rPr>
        <w:t>,</w:t>
      </w:r>
      <w:r w:rsidR="00D3137A">
        <w:rPr>
          <w:sz w:val="24"/>
          <w:szCs w:val="24"/>
        </w:rPr>
        <w:t xml:space="preserve"> sur Russula cavipes et Russula sardonia</w:t>
      </w:r>
      <w:r w:rsidR="007F1013">
        <w:rPr>
          <w:sz w:val="24"/>
          <w:szCs w:val="24"/>
        </w:rPr>
        <w:t>, il s’avère efficace pour d’autres genres (voir tableau).</w:t>
      </w:r>
    </w:p>
    <w:p w:rsidR="00853431" w:rsidRPr="00853431" w:rsidRDefault="007F1013" w:rsidP="00660296">
      <w:pPr>
        <w:rPr>
          <w:sz w:val="24"/>
          <w:szCs w:val="24"/>
        </w:rPr>
      </w:pPr>
      <w:r>
        <w:rPr>
          <w:sz w:val="24"/>
          <w:szCs w:val="24"/>
        </w:rPr>
        <w:t xml:space="preserve"> Cette solution aqueuse incolore présente une odeur pénétrante e</w:t>
      </w:r>
      <w:r w:rsidR="003402A0">
        <w:rPr>
          <w:sz w:val="24"/>
          <w:szCs w:val="24"/>
        </w:rPr>
        <w:t>t</w:t>
      </w:r>
      <w:r>
        <w:rPr>
          <w:sz w:val="24"/>
          <w:szCs w:val="24"/>
        </w:rPr>
        <w:t xml:space="preserve"> suffocante, ne pas inhaler</w:t>
      </w:r>
      <w:r w:rsidR="00516CB3">
        <w:rPr>
          <w:sz w:val="24"/>
          <w:szCs w:val="24"/>
        </w:rPr>
        <w:t>,</w:t>
      </w:r>
      <w:r>
        <w:rPr>
          <w:sz w:val="24"/>
          <w:szCs w:val="24"/>
        </w:rPr>
        <w:t xml:space="preserve"> éviter le contact avec la peau.</w:t>
      </w:r>
    </w:p>
    <w:p w:rsidR="00F73CFB" w:rsidRDefault="00AE740B" w:rsidP="00660296">
      <w:pPr>
        <w:rPr>
          <w:b/>
          <w:sz w:val="24"/>
          <w:szCs w:val="24"/>
        </w:rPr>
      </w:pPr>
      <w:r>
        <w:rPr>
          <w:b/>
          <w:sz w:val="24"/>
          <w:szCs w:val="24"/>
        </w:rPr>
        <w:t xml:space="preserve">La potasse </w:t>
      </w:r>
      <w:r w:rsidR="00D42720">
        <w:rPr>
          <w:b/>
          <w:sz w:val="24"/>
          <w:szCs w:val="24"/>
        </w:rPr>
        <w:t>(</w:t>
      </w:r>
      <w:r>
        <w:rPr>
          <w:b/>
          <w:sz w:val="24"/>
          <w:szCs w:val="24"/>
        </w:rPr>
        <w:t>KOH</w:t>
      </w:r>
      <w:r w:rsidR="00D42720">
        <w:rPr>
          <w:b/>
          <w:sz w:val="24"/>
          <w:szCs w:val="24"/>
        </w:rPr>
        <w:t>)</w:t>
      </w:r>
      <w:r>
        <w:rPr>
          <w:b/>
          <w:sz w:val="24"/>
          <w:szCs w:val="24"/>
        </w:rPr>
        <w:t xml:space="preserve"> et la soude </w:t>
      </w:r>
      <w:r w:rsidR="00D42720">
        <w:rPr>
          <w:b/>
          <w:sz w:val="24"/>
          <w:szCs w:val="24"/>
        </w:rPr>
        <w:t>(</w:t>
      </w:r>
      <w:r>
        <w:rPr>
          <w:b/>
          <w:sz w:val="24"/>
          <w:szCs w:val="24"/>
        </w:rPr>
        <w:t>NaOH</w:t>
      </w:r>
      <w:r w:rsidR="00D42720">
        <w:rPr>
          <w:b/>
          <w:sz w:val="24"/>
          <w:szCs w:val="24"/>
        </w:rPr>
        <w:t>)</w:t>
      </w:r>
      <w:bookmarkStart w:id="0" w:name="_GoBack"/>
      <w:bookmarkEnd w:id="0"/>
    </w:p>
    <w:p w:rsidR="00B21FE7" w:rsidRDefault="00AE740B" w:rsidP="00660296">
      <w:pPr>
        <w:rPr>
          <w:sz w:val="24"/>
          <w:szCs w:val="24"/>
        </w:rPr>
      </w:pPr>
      <w:r w:rsidRPr="00AE740B">
        <w:rPr>
          <w:sz w:val="24"/>
          <w:szCs w:val="24"/>
        </w:rPr>
        <w:t xml:space="preserve">Potasse et soude sont </w:t>
      </w:r>
      <w:r>
        <w:rPr>
          <w:sz w:val="24"/>
          <w:szCs w:val="24"/>
        </w:rPr>
        <w:t>appelées en chimie bases fortes, elles se présentent le plus souvent  pour la mycologie</w:t>
      </w:r>
      <w:r w:rsidR="000631C3">
        <w:rPr>
          <w:sz w:val="24"/>
          <w:szCs w:val="24"/>
        </w:rPr>
        <w:t>, diluées à 10% dans de l’eau distillée sous forme</w:t>
      </w:r>
      <w:r>
        <w:rPr>
          <w:sz w:val="24"/>
          <w:szCs w:val="24"/>
        </w:rPr>
        <w:t xml:space="preserve"> de liquide incolore</w:t>
      </w:r>
      <w:r w:rsidR="000631C3">
        <w:rPr>
          <w:sz w:val="24"/>
          <w:szCs w:val="24"/>
        </w:rPr>
        <w:t>.</w:t>
      </w:r>
      <w:r w:rsidR="00B21FE7">
        <w:rPr>
          <w:sz w:val="24"/>
          <w:szCs w:val="24"/>
        </w:rPr>
        <w:t xml:space="preserve"> </w:t>
      </w:r>
    </w:p>
    <w:p w:rsidR="00B21FE7" w:rsidRDefault="00B21FE7" w:rsidP="00660296">
      <w:pPr>
        <w:rPr>
          <w:sz w:val="24"/>
          <w:szCs w:val="24"/>
        </w:rPr>
      </w:pPr>
      <w:r>
        <w:rPr>
          <w:sz w:val="24"/>
          <w:szCs w:val="24"/>
        </w:rPr>
        <w:t>Elles participent à la détermination et la séparation des espèces dans de nombreux genres (voir tableau). Ces produits caustiques sont à manipuler avec précautions.</w:t>
      </w:r>
    </w:p>
    <w:p w:rsidR="00B21FE7" w:rsidRDefault="000631C3" w:rsidP="00660296">
      <w:pPr>
        <w:rPr>
          <w:sz w:val="24"/>
          <w:szCs w:val="24"/>
        </w:rPr>
      </w:pPr>
      <w:r>
        <w:rPr>
          <w:sz w:val="24"/>
          <w:szCs w:val="24"/>
        </w:rPr>
        <w:t xml:space="preserve">Elles </w:t>
      </w:r>
      <w:r w:rsidR="00B21FE7">
        <w:rPr>
          <w:sz w:val="24"/>
          <w:szCs w:val="24"/>
        </w:rPr>
        <w:t xml:space="preserve"> </w:t>
      </w:r>
      <w:r>
        <w:rPr>
          <w:sz w:val="24"/>
          <w:szCs w:val="24"/>
        </w:rPr>
        <w:t>s’avèrent préférables l’une à l’autre selon les espèces que l’on souhaite identifier.</w:t>
      </w:r>
      <w:r w:rsidR="00B21FE7">
        <w:rPr>
          <w:sz w:val="24"/>
          <w:szCs w:val="24"/>
        </w:rPr>
        <w:t xml:space="preserve"> (</w:t>
      </w:r>
      <w:r w:rsidR="00B21FE7" w:rsidRPr="00B21FE7">
        <w:rPr>
          <w:i/>
          <w:sz w:val="24"/>
          <w:szCs w:val="24"/>
        </w:rPr>
        <w:t>Voir ouvrage de J. Charbonnel Les réactifs mycologiques Tome 1</w:t>
      </w:r>
      <w:r w:rsidR="00B21FE7">
        <w:rPr>
          <w:i/>
          <w:sz w:val="24"/>
          <w:szCs w:val="24"/>
        </w:rPr>
        <w:t xml:space="preserve"> page 192)</w:t>
      </w:r>
    </w:p>
    <w:p w:rsidR="009A69E4" w:rsidRDefault="009A69E4" w:rsidP="00660296">
      <w:pPr>
        <w:rPr>
          <w:b/>
          <w:sz w:val="24"/>
          <w:szCs w:val="24"/>
        </w:rPr>
      </w:pPr>
      <w:r w:rsidRPr="009A69E4">
        <w:rPr>
          <w:b/>
          <w:sz w:val="24"/>
          <w:szCs w:val="24"/>
        </w:rPr>
        <w:t>Le formol</w:t>
      </w:r>
      <w:r w:rsidR="001C1CF2">
        <w:rPr>
          <w:b/>
          <w:sz w:val="24"/>
          <w:szCs w:val="24"/>
        </w:rPr>
        <w:t xml:space="preserve"> </w:t>
      </w:r>
      <w:r w:rsidR="00D42720">
        <w:rPr>
          <w:b/>
          <w:sz w:val="24"/>
          <w:szCs w:val="24"/>
        </w:rPr>
        <w:t>(</w:t>
      </w:r>
      <w:r w:rsidR="001C1CF2">
        <w:rPr>
          <w:b/>
          <w:sz w:val="24"/>
          <w:szCs w:val="24"/>
        </w:rPr>
        <w:t>CH2O</w:t>
      </w:r>
      <w:r w:rsidR="00D42720">
        <w:rPr>
          <w:b/>
          <w:sz w:val="24"/>
          <w:szCs w:val="24"/>
        </w:rPr>
        <w:t>)</w:t>
      </w:r>
    </w:p>
    <w:p w:rsidR="00437F72" w:rsidRDefault="001C1CF2" w:rsidP="00660296">
      <w:pPr>
        <w:rPr>
          <w:sz w:val="24"/>
          <w:szCs w:val="24"/>
        </w:rPr>
      </w:pPr>
      <w:r w:rsidRPr="001C1CF2">
        <w:rPr>
          <w:sz w:val="24"/>
          <w:szCs w:val="24"/>
        </w:rPr>
        <w:t xml:space="preserve">Le formol </w:t>
      </w:r>
      <w:r w:rsidR="00CD2EF8">
        <w:rPr>
          <w:sz w:val="24"/>
          <w:szCs w:val="24"/>
        </w:rPr>
        <w:t>adapté à la</w:t>
      </w:r>
      <w:r w:rsidRPr="001C1CF2">
        <w:rPr>
          <w:sz w:val="24"/>
          <w:szCs w:val="24"/>
        </w:rPr>
        <w:t xml:space="preserve"> mycologie </w:t>
      </w:r>
      <w:r>
        <w:rPr>
          <w:sz w:val="24"/>
          <w:szCs w:val="24"/>
        </w:rPr>
        <w:t>est le formol officinal il se présente en solution aqueuse</w:t>
      </w:r>
      <w:r w:rsidR="00437F72">
        <w:rPr>
          <w:sz w:val="24"/>
          <w:szCs w:val="24"/>
        </w:rPr>
        <w:t>.</w:t>
      </w:r>
      <w:r>
        <w:rPr>
          <w:sz w:val="24"/>
          <w:szCs w:val="24"/>
        </w:rPr>
        <w:t xml:space="preserve"> </w:t>
      </w:r>
      <w:r w:rsidR="00437F72">
        <w:rPr>
          <w:sz w:val="24"/>
          <w:szCs w:val="24"/>
        </w:rPr>
        <w:t>L</w:t>
      </w:r>
      <w:r>
        <w:rPr>
          <w:sz w:val="24"/>
          <w:szCs w:val="24"/>
        </w:rPr>
        <w:t>e formol du commerce contient des impuretés</w:t>
      </w:r>
      <w:r w:rsidR="00437F72">
        <w:rPr>
          <w:sz w:val="24"/>
          <w:szCs w:val="24"/>
        </w:rPr>
        <w:t xml:space="preserve">, </w:t>
      </w:r>
      <w:r>
        <w:rPr>
          <w:sz w:val="24"/>
          <w:szCs w:val="24"/>
        </w:rPr>
        <w:t xml:space="preserve"> notamment du méthanol et des polymères qui peuvent induire des réactions douteuses. </w:t>
      </w:r>
    </w:p>
    <w:p w:rsidR="00437F72" w:rsidRDefault="001C1CF2" w:rsidP="00660296">
      <w:pPr>
        <w:rPr>
          <w:sz w:val="24"/>
          <w:szCs w:val="24"/>
        </w:rPr>
      </w:pPr>
      <w:r>
        <w:rPr>
          <w:sz w:val="24"/>
          <w:szCs w:val="24"/>
        </w:rPr>
        <w:t xml:space="preserve">Il est surtout utilisé pour les genres boletus, clavaria, russula </w:t>
      </w:r>
      <w:r w:rsidR="00CD2EF8">
        <w:rPr>
          <w:sz w:val="24"/>
          <w:szCs w:val="24"/>
        </w:rPr>
        <w:t>et</w:t>
      </w:r>
      <w:r>
        <w:rPr>
          <w:sz w:val="24"/>
          <w:szCs w:val="24"/>
        </w:rPr>
        <w:t xml:space="preserve"> tricholom</w:t>
      </w:r>
      <w:r w:rsidR="00CD2EF8">
        <w:rPr>
          <w:sz w:val="24"/>
          <w:szCs w:val="24"/>
        </w:rPr>
        <w:t>a</w:t>
      </w:r>
      <w:r w:rsidR="0009200F">
        <w:rPr>
          <w:sz w:val="24"/>
          <w:szCs w:val="24"/>
        </w:rPr>
        <w:t>, il donne également des colorations variables  sur une vingtaine cortinaires. Il se conserve longtemps à condition d’être stocké au frais dans un flacon hermétiquement bouché.</w:t>
      </w:r>
    </w:p>
    <w:p w:rsidR="001C1CF2" w:rsidRPr="001B363A" w:rsidRDefault="00FB0109" w:rsidP="00660296">
      <w:pPr>
        <w:rPr>
          <w:b/>
          <w:sz w:val="24"/>
          <w:szCs w:val="24"/>
        </w:rPr>
      </w:pPr>
      <w:r w:rsidRPr="001B363A">
        <w:rPr>
          <w:b/>
          <w:sz w:val="24"/>
          <w:szCs w:val="24"/>
        </w:rPr>
        <w:t xml:space="preserve"> Il peut s’avérer dangereux car il émet des vapeurs irritantes pour les yeux et pour les voies respiratoires.</w:t>
      </w:r>
      <w:r w:rsidR="0009200F" w:rsidRPr="001B363A">
        <w:rPr>
          <w:b/>
          <w:sz w:val="24"/>
          <w:szCs w:val="24"/>
        </w:rPr>
        <w:t xml:space="preserve"> </w:t>
      </w:r>
    </w:p>
    <w:p w:rsidR="00D42720" w:rsidRDefault="00D42720" w:rsidP="00660296">
      <w:pPr>
        <w:rPr>
          <w:b/>
          <w:sz w:val="24"/>
          <w:szCs w:val="24"/>
        </w:rPr>
      </w:pPr>
      <w:r w:rsidRPr="00D42720">
        <w:rPr>
          <w:b/>
          <w:sz w:val="24"/>
          <w:szCs w:val="24"/>
        </w:rPr>
        <w:lastRenderedPageBreak/>
        <w:t>Le phénol</w:t>
      </w:r>
      <w:r>
        <w:rPr>
          <w:b/>
          <w:sz w:val="24"/>
          <w:szCs w:val="24"/>
        </w:rPr>
        <w:t xml:space="preserve"> </w:t>
      </w:r>
      <w:r w:rsidR="00633EAC">
        <w:rPr>
          <w:b/>
          <w:sz w:val="24"/>
          <w:szCs w:val="24"/>
        </w:rPr>
        <w:t>macro chimique (Ph)</w:t>
      </w:r>
    </w:p>
    <w:p w:rsidR="009A69E4" w:rsidRDefault="00D42720" w:rsidP="00660296">
      <w:pPr>
        <w:rPr>
          <w:i/>
          <w:sz w:val="24"/>
          <w:szCs w:val="24"/>
        </w:rPr>
      </w:pPr>
      <w:r w:rsidRPr="00D42720">
        <w:rPr>
          <w:sz w:val="24"/>
          <w:szCs w:val="24"/>
        </w:rPr>
        <w:t xml:space="preserve">Ce réactif </w:t>
      </w:r>
      <w:r w:rsidR="00633EAC">
        <w:rPr>
          <w:sz w:val="24"/>
          <w:szCs w:val="24"/>
        </w:rPr>
        <w:t>est une</w:t>
      </w:r>
      <w:r>
        <w:rPr>
          <w:sz w:val="24"/>
          <w:szCs w:val="24"/>
        </w:rPr>
        <w:t xml:space="preserve"> solution aqueuse </w:t>
      </w:r>
      <w:r w:rsidR="00633EAC">
        <w:rPr>
          <w:sz w:val="24"/>
          <w:szCs w:val="24"/>
        </w:rPr>
        <w:t xml:space="preserve"> à3% de </w:t>
      </w:r>
      <w:r>
        <w:rPr>
          <w:sz w:val="24"/>
          <w:szCs w:val="24"/>
        </w:rPr>
        <w:t>phénol cristallisé.</w:t>
      </w:r>
      <w:r w:rsidR="00633EAC">
        <w:rPr>
          <w:sz w:val="24"/>
          <w:szCs w:val="24"/>
        </w:rPr>
        <w:t xml:space="preserve"> Il se présente sous la forme d’un liquide incolore. Il se conserve longuement dans des flacons bien bouchés. Il est surtout utilisé dans les genres amanite, clitocybe et russules mais il réagit également sur une soixantaine de cortinaires dont une bonne quinzaine d’entre eux se distinguent p</w:t>
      </w:r>
      <w:r w:rsidR="002C053A">
        <w:rPr>
          <w:sz w:val="24"/>
          <w:szCs w:val="24"/>
        </w:rPr>
        <w:t>a</w:t>
      </w:r>
      <w:r w:rsidR="00633EAC">
        <w:rPr>
          <w:sz w:val="24"/>
          <w:szCs w:val="24"/>
        </w:rPr>
        <w:t>r</w:t>
      </w:r>
      <w:r w:rsidR="002C053A">
        <w:rPr>
          <w:sz w:val="24"/>
          <w:szCs w:val="24"/>
        </w:rPr>
        <w:t xml:space="preserve"> </w:t>
      </w:r>
      <w:r w:rsidR="00633EAC">
        <w:rPr>
          <w:sz w:val="24"/>
          <w:szCs w:val="24"/>
        </w:rPr>
        <w:t>des colorations particulières.</w:t>
      </w:r>
      <w:r w:rsidR="002C053A">
        <w:rPr>
          <w:i/>
          <w:sz w:val="24"/>
          <w:szCs w:val="24"/>
        </w:rPr>
        <w:t xml:space="preserve"> (Voir ouvrage de René Charles Azéma « Les réactions chimiques chez les cortinaires » page53)</w:t>
      </w:r>
    </w:p>
    <w:p w:rsidR="002C053A" w:rsidRDefault="002C053A" w:rsidP="00660296">
      <w:pPr>
        <w:rPr>
          <w:sz w:val="24"/>
          <w:szCs w:val="24"/>
        </w:rPr>
      </w:pPr>
      <w:r>
        <w:rPr>
          <w:sz w:val="24"/>
          <w:szCs w:val="24"/>
        </w:rPr>
        <w:t>Bien que le phénol soit caustique et toxique il ne présente pas beaucoup de danger sous cette forme très diluée.</w:t>
      </w:r>
    </w:p>
    <w:p w:rsidR="00BD3DB6" w:rsidRPr="00BD3DB6" w:rsidRDefault="00BD3DB6" w:rsidP="00660296">
      <w:pPr>
        <w:rPr>
          <w:b/>
          <w:sz w:val="24"/>
          <w:szCs w:val="24"/>
        </w:rPr>
      </w:pPr>
      <w:r w:rsidRPr="00BD3DB6">
        <w:rPr>
          <w:b/>
          <w:sz w:val="24"/>
          <w:szCs w:val="24"/>
        </w:rPr>
        <w:t>L’acide sulfurique (H2SO4) ou vitriol</w:t>
      </w:r>
    </w:p>
    <w:p w:rsidR="00BD3DB6" w:rsidRDefault="00BD3DB6" w:rsidP="00660296">
      <w:pPr>
        <w:rPr>
          <w:sz w:val="24"/>
          <w:szCs w:val="24"/>
        </w:rPr>
      </w:pPr>
      <w:r>
        <w:rPr>
          <w:sz w:val="24"/>
          <w:szCs w:val="24"/>
        </w:rPr>
        <w:t>Curieusement cet acide existe à l’état libre dans l’eau de certaines rivières dont deux en Amérique : le Rio Vinagre (vinaigre en espagn</w:t>
      </w:r>
      <w:r w:rsidR="00EA67E6">
        <w:rPr>
          <w:sz w:val="24"/>
          <w:szCs w:val="24"/>
        </w:rPr>
        <w:t>ol) et le Panamo de Ruis.</w:t>
      </w:r>
    </w:p>
    <w:p w:rsidR="00EA67E6" w:rsidRDefault="00EA67E6" w:rsidP="00660296">
      <w:pPr>
        <w:rPr>
          <w:sz w:val="24"/>
          <w:szCs w:val="24"/>
        </w:rPr>
      </w:pPr>
      <w:r>
        <w:rPr>
          <w:sz w:val="24"/>
          <w:szCs w:val="24"/>
        </w:rPr>
        <w:t>Très légèrement dilué pour l’usage mycologique 950 /1000 il se présente sous forme d’un liquide incolore, inodore, très dense et assez épais.</w:t>
      </w:r>
      <w:r w:rsidR="00C06838">
        <w:rPr>
          <w:sz w:val="24"/>
          <w:szCs w:val="24"/>
        </w:rPr>
        <w:t xml:space="preserve"> Il est utilisé pour les genres  amanites, clitocybes et cortinaires, mais également pour la préparation d’autre réactifs. Mélangé à de la vanilline</w:t>
      </w:r>
      <w:r>
        <w:rPr>
          <w:sz w:val="24"/>
          <w:szCs w:val="24"/>
        </w:rPr>
        <w:t xml:space="preserve"> </w:t>
      </w:r>
      <w:r w:rsidR="00C06838">
        <w:rPr>
          <w:sz w:val="24"/>
          <w:szCs w:val="24"/>
        </w:rPr>
        <w:t>il provoque une spectaculaire réaction chez Russula velutipes.</w:t>
      </w:r>
    </w:p>
    <w:p w:rsidR="00AE740B" w:rsidRDefault="00C06838" w:rsidP="00660296">
      <w:pPr>
        <w:rPr>
          <w:sz w:val="24"/>
          <w:szCs w:val="24"/>
        </w:rPr>
      </w:pPr>
      <w:r>
        <w:rPr>
          <w:sz w:val="24"/>
          <w:szCs w:val="24"/>
        </w:rPr>
        <w:t xml:space="preserve">Sa conservation est de longue durée à condition d’être stocké dans des flacons hermétiquement obturés par des bouchons inattaquables. </w:t>
      </w:r>
    </w:p>
    <w:p w:rsidR="00C06838" w:rsidRDefault="00C06838" w:rsidP="00660296">
      <w:pPr>
        <w:rPr>
          <w:b/>
          <w:sz w:val="24"/>
          <w:szCs w:val="24"/>
        </w:rPr>
      </w:pPr>
      <w:r w:rsidRPr="001B363A">
        <w:rPr>
          <w:b/>
          <w:sz w:val="24"/>
          <w:szCs w:val="24"/>
        </w:rPr>
        <w:t xml:space="preserve">Sa corrosivité fait de lui un produit dangereux. </w:t>
      </w:r>
      <w:r w:rsidR="001B363A" w:rsidRPr="001B363A">
        <w:rPr>
          <w:b/>
          <w:sz w:val="24"/>
          <w:szCs w:val="24"/>
        </w:rPr>
        <w:t>Il provoque une forte élévation de température mélangé à de l’eau.</w:t>
      </w:r>
    </w:p>
    <w:p w:rsidR="00575621" w:rsidRDefault="00575621" w:rsidP="00660296">
      <w:pPr>
        <w:rPr>
          <w:b/>
          <w:sz w:val="24"/>
          <w:szCs w:val="24"/>
        </w:rPr>
      </w:pPr>
      <w:r>
        <w:rPr>
          <w:b/>
          <w:sz w:val="24"/>
          <w:szCs w:val="24"/>
        </w:rPr>
        <w:t>L’acide nitrique (HNO3)</w:t>
      </w:r>
    </w:p>
    <w:p w:rsidR="0080093D" w:rsidRDefault="00CA1A16" w:rsidP="00660296">
      <w:pPr>
        <w:rPr>
          <w:sz w:val="24"/>
          <w:szCs w:val="24"/>
        </w:rPr>
      </w:pPr>
      <w:r w:rsidRPr="00CA1A16">
        <w:rPr>
          <w:sz w:val="24"/>
          <w:szCs w:val="24"/>
        </w:rPr>
        <w:t>Il se présente</w:t>
      </w:r>
      <w:r>
        <w:rPr>
          <w:sz w:val="24"/>
          <w:szCs w:val="24"/>
        </w:rPr>
        <w:t xml:space="preserve"> sous la forme d’un liquide fluide, limpide, incolore, fumant à l’air qui peut se teinter de jaune par les vapeurs nitreuses qu’il dégage spontanément. Employé seul il ne présente pas grand intérêt sinon de séparer Amanita citrina d’Amanita phalloïdes.</w:t>
      </w:r>
      <w:r w:rsidR="0080093D">
        <w:rPr>
          <w:sz w:val="24"/>
          <w:szCs w:val="24"/>
        </w:rPr>
        <w:t xml:space="preserve"> Il entre dans la composition du TL4. Associé à l’aniline il permet d’obtenir sur les chapeaux d’Agaricus une réaction en croi</w:t>
      </w:r>
      <w:r w:rsidR="005028BD">
        <w:rPr>
          <w:sz w:val="24"/>
          <w:szCs w:val="24"/>
        </w:rPr>
        <w:t xml:space="preserve">x </w:t>
      </w:r>
      <w:r w:rsidR="0080093D">
        <w:rPr>
          <w:sz w:val="24"/>
          <w:szCs w:val="24"/>
        </w:rPr>
        <w:t>appelée réaction de Schaeffer.</w:t>
      </w:r>
    </w:p>
    <w:p w:rsidR="0080093D" w:rsidRDefault="0080093D" w:rsidP="00660296">
      <w:pPr>
        <w:rPr>
          <w:sz w:val="24"/>
          <w:szCs w:val="24"/>
        </w:rPr>
      </w:pPr>
      <w:r>
        <w:rPr>
          <w:sz w:val="24"/>
          <w:szCs w:val="24"/>
        </w:rPr>
        <w:t xml:space="preserve">Sa conservation est identique à celle de </w:t>
      </w:r>
      <w:r w:rsidR="00BF6A8B">
        <w:rPr>
          <w:sz w:val="24"/>
          <w:szCs w:val="24"/>
        </w:rPr>
        <w:t>l’acide sulfurique.</w:t>
      </w:r>
    </w:p>
    <w:p w:rsidR="0080093D" w:rsidRPr="00BF6A8B" w:rsidRDefault="0080093D" w:rsidP="00660296">
      <w:pPr>
        <w:rPr>
          <w:b/>
          <w:sz w:val="24"/>
          <w:szCs w:val="24"/>
        </w:rPr>
      </w:pPr>
      <w:r w:rsidRPr="00BF6A8B">
        <w:rPr>
          <w:b/>
          <w:sz w:val="24"/>
          <w:szCs w:val="24"/>
        </w:rPr>
        <w:t>Outre qu’il soit très corrosif ce produit est dangereux car mélangé à de l’alcool ou de la glycérine il devient explosif.</w:t>
      </w:r>
    </w:p>
    <w:p w:rsidR="00CA1A16" w:rsidRPr="00CA1A16" w:rsidRDefault="006E6EFF" w:rsidP="006E6EFF">
      <w:pPr>
        <w:jc w:val="center"/>
        <w:rPr>
          <w:sz w:val="24"/>
          <w:szCs w:val="24"/>
        </w:rPr>
      </w:pPr>
      <w:r>
        <w:rPr>
          <w:sz w:val="24"/>
          <w:szCs w:val="24"/>
        </w:rPr>
        <w:t>8888888888888888888</w:t>
      </w:r>
    </w:p>
    <w:p w:rsidR="00574984" w:rsidRDefault="00574984" w:rsidP="00660296">
      <w:pPr>
        <w:rPr>
          <w:sz w:val="24"/>
          <w:szCs w:val="24"/>
        </w:rPr>
      </w:pPr>
    </w:p>
    <w:p w:rsidR="00574984" w:rsidRDefault="00574984" w:rsidP="00660296">
      <w:pPr>
        <w:rPr>
          <w:sz w:val="24"/>
          <w:szCs w:val="24"/>
        </w:rPr>
      </w:pPr>
    </w:p>
    <w:p w:rsidR="00E05D68" w:rsidRPr="00574984" w:rsidRDefault="00932F9E" w:rsidP="00660296">
      <w:pPr>
        <w:rPr>
          <w:sz w:val="24"/>
          <w:szCs w:val="24"/>
        </w:rPr>
      </w:pPr>
      <w:r w:rsidRPr="00574984">
        <w:rPr>
          <w:sz w:val="24"/>
          <w:szCs w:val="24"/>
        </w:rPr>
        <w:lastRenderedPageBreak/>
        <w:t>Précieux alliés du mycologue</w:t>
      </w:r>
      <w:r w:rsidR="00B432B0" w:rsidRPr="00574984">
        <w:rPr>
          <w:sz w:val="24"/>
          <w:szCs w:val="24"/>
        </w:rPr>
        <w:t>,</w:t>
      </w:r>
      <w:r w:rsidR="00F22DC8" w:rsidRPr="00574984">
        <w:rPr>
          <w:sz w:val="24"/>
          <w:szCs w:val="24"/>
        </w:rPr>
        <w:t xml:space="preserve"> les réactifs</w:t>
      </w:r>
      <w:r w:rsidR="00B432B0" w:rsidRPr="00574984">
        <w:rPr>
          <w:sz w:val="24"/>
          <w:szCs w:val="24"/>
        </w:rPr>
        <w:t xml:space="preserve"> permettent parfois d’affirmer ou d’infirmer une hypothèse</w:t>
      </w:r>
      <w:r w:rsidRPr="00574984">
        <w:rPr>
          <w:sz w:val="24"/>
          <w:szCs w:val="24"/>
        </w:rPr>
        <w:t>, cependant</w:t>
      </w:r>
      <w:r w:rsidR="00B432B0" w:rsidRPr="00574984">
        <w:rPr>
          <w:sz w:val="24"/>
          <w:szCs w:val="24"/>
        </w:rPr>
        <w:t xml:space="preserve"> ils ne permettent pas de détermination miracle. Il est nécessaire avant d’y avoir recours de savoir quelles espèces on cherche à différencier au sein d’un g</w:t>
      </w:r>
      <w:r w:rsidR="005028BD" w:rsidRPr="00574984">
        <w:rPr>
          <w:sz w:val="24"/>
          <w:szCs w:val="24"/>
        </w:rPr>
        <w:t>enr</w:t>
      </w:r>
      <w:r w:rsidR="00B432B0" w:rsidRPr="00574984">
        <w:rPr>
          <w:sz w:val="24"/>
          <w:szCs w:val="24"/>
        </w:rPr>
        <w:t>e et la nature de la réaction attendue.</w:t>
      </w:r>
    </w:p>
    <w:p w:rsidR="0002399F" w:rsidRPr="00574984" w:rsidRDefault="00B432B0" w:rsidP="00660296">
      <w:pPr>
        <w:rPr>
          <w:sz w:val="24"/>
          <w:szCs w:val="24"/>
        </w:rPr>
      </w:pPr>
      <w:r w:rsidRPr="00574984">
        <w:rPr>
          <w:sz w:val="24"/>
          <w:szCs w:val="24"/>
        </w:rPr>
        <w:t xml:space="preserve">D’autre part </w:t>
      </w:r>
      <w:r w:rsidR="00AA1850" w:rsidRPr="00574984">
        <w:rPr>
          <w:sz w:val="24"/>
          <w:szCs w:val="24"/>
        </w:rPr>
        <w:t>c</w:t>
      </w:r>
      <w:r w:rsidRPr="00574984">
        <w:rPr>
          <w:sz w:val="24"/>
          <w:szCs w:val="24"/>
        </w:rPr>
        <w:t>es réactions se montrent souvent capricieuses</w:t>
      </w:r>
      <w:r w:rsidR="00E05D68" w:rsidRPr="00574984">
        <w:rPr>
          <w:sz w:val="24"/>
          <w:szCs w:val="24"/>
        </w:rPr>
        <w:t>, les taxons gorgés d’eau réagissent peu ou pas du tout, le réactif périmé ou éventé</w:t>
      </w:r>
      <w:r w:rsidR="00932F9E" w:rsidRPr="00574984">
        <w:rPr>
          <w:sz w:val="24"/>
          <w:szCs w:val="24"/>
        </w:rPr>
        <w:t xml:space="preserve"> ne donne plus les résultats escomptés</w:t>
      </w:r>
      <w:r w:rsidR="00E05D68" w:rsidRPr="00574984">
        <w:rPr>
          <w:sz w:val="24"/>
          <w:szCs w:val="24"/>
        </w:rPr>
        <w:t>, l’écologie du champignon a influé sur certaines de ses composantes chimiques qui par leur absence ou leur surabondance faussent le résultat du test.</w:t>
      </w:r>
    </w:p>
    <w:p w:rsidR="007C26D9" w:rsidRPr="00574984" w:rsidRDefault="00E05D68" w:rsidP="00660296">
      <w:pPr>
        <w:rPr>
          <w:sz w:val="24"/>
          <w:szCs w:val="24"/>
        </w:rPr>
      </w:pPr>
      <w:r w:rsidRPr="00574984">
        <w:rPr>
          <w:sz w:val="24"/>
          <w:szCs w:val="24"/>
        </w:rPr>
        <w:t>Ces restrictions conduisent parfois certains mycologues à proscrire l’utilisation de la macrochimie. C'est là se priver d’un</w:t>
      </w:r>
      <w:r w:rsidR="00037A95" w:rsidRPr="00574984">
        <w:rPr>
          <w:sz w:val="24"/>
          <w:szCs w:val="24"/>
        </w:rPr>
        <w:t xml:space="preserve"> outil </w:t>
      </w:r>
      <w:r w:rsidR="00820A59" w:rsidRPr="00574984">
        <w:rPr>
          <w:sz w:val="24"/>
          <w:szCs w:val="24"/>
        </w:rPr>
        <w:t>faisant</w:t>
      </w:r>
      <w:r w:rsidR="00037A95" w:rsidRPr="00574984">
        <w:rPr>
          <w:sz w:val="24"/>
          <w:szCs w:val="24"/>
        </w:rPr>
        <w:t xml:space="preserve"> partie intégrante de la panoplie du déterminateur</w:t>
      </w:r>
      <w:r w:rsidR="007C26D9" w:rsidRPr="00574984">
        <w:rPr>
          <w:sz w:val="24"/>
          <w:szCs w:val="24"/>
        </w:rPr>
        <w:t>.</w:t>
      </w:r>
      <w:r w:rsidR="00037A95" w:rsidRPr="00574984">
        <w:rPr>
          <w:sz w:val="24"/>
          <w:szCs w:val="24"/>
        </w:rPr>
        <w:t xml:space="preserve"> </w:t>
      </w:r>
    </w:p>
    <w:p w:rsidR="00E05D68" w:rsidRPr="00574984" w:rsidRDefault="007C26D9" w:rsidP="00660296">
      <w:pPr>
        <w:rPr>
          <w:sz w:val="24"/>
          <w:szCs w:val="24"/>
        </w:rPr>
      </w:pPr>
      <w:r w:rsidRPr="00574984">
        <w:rPr>
          <w:sz w:val="24"/>
          <w:szCs w:val="24"/>
        </w:rPr>
        <w:t>Utilisés à bon escient, en toute conscience de leurs inconvénients et de leurs limites, les réactifs permettront</w:t>
      </w:r>
      <w:r w:rsidR="00AB5112" w:rsidRPr="00574984">
        <w:rPr>
          <w:sz w:val="24"/>
          <w:szCs w:val="24"/>
        </w:rPr>
        <w:t xml:space="preserve">, </w:t>
      </w:r>
      <w:r w:rsidR="00037A95" w:rsidRPr="00574984">
        <w:rPr>
          <w:sz w:val="24"/>
          <w:szCs w:val="24"/>
        </w:rPr>
        <w:t>en de nombreuses occasions</w:t>
      </w:r>
      <w:r w:rsidR="00AB5112" w:rsidRPr="00574984">
        <w:rPr>
          <w:sz w:val="24"/>
          <w:szCs w:val="24"/>
        </w:rPr>
        <w:t xml:space="preserve"> de</w:t>
      </w:r>
      <w:r w:rsidR="00037A95" w:rsidRPr="00574984">
        <w:rPr>
          <w:sz w:val="24"/>
          <w:szCs w:val="24"/>
        </w:rPr>
        <w:t xml:space="preserve"> résoudre la passionnante énigme de l’identification d’une espèce.</w:t>
      </w:r>
    </w:p>
    <w:p w:rsidR="00D963AA" w:rsidRPr="00853431" w:rsidRDefault="00D963AA" w:rsidP="00D963AA">
      <w:pPr>
        <w:jc w:val="center"/>
        <w:rPr>
          <w:sz w:val="24"/>
          <w:szCs w:val="24"/>
        </w:rPr>
      </w:pPr>
      <w:r>
        <w:rPr>
          <w:sz w:val="24"/>
          <w:szCs w:val="24"/>
        </w:rPr>
        <w:t>§§§§§§§§§§§§§§§§§</w:t>
      </w:r>
    </w:p>
    <w:p w:rsidR="00D963AA" w:rsidRDefault="00D963AA" w:rsidP="00660296">
      <w:pPr>
        <w:rPr>
          <w:sz w:val="24"/>
          <w:szCs w:val="24"/>
        </w:rPr>
      </w:pPr>
      <w:r>
        <w:rPr>
          <w:sz w:val="24"/>
          <w:szCs w:val="24"/>
        </w:rPr>
        <w:t xml:space="preserve"> Cet exposé a été réalisé d’après les ouvrages suivants :</w:t>
      </w:r>
    </w:p>
    <w:p w:rsidR="002B6830" w:rsidRDefault="00D963AA" w:rsidP="00660296">
      <w:pPr>
        <w:rPr>
          <w:sz w:val="24"/>
          <w:szCs w:val="24"/>
        </w:rPr>
      </w:pPr>
      <w:r>
        <w:rPr>
          <w:sz w:val="24"/>
          <w:szCs w:val="24"/>
        </w:rPr>
        <w:t xml:space="preserve">Les réactifs mycologiques Tome 1 : </w:t>
      </w:r>
      <w:r w:rsidRPr="00D963AA">
        <w:rPr>
          <w:i/>
          <w:sz w:val="24"/>
          <w:szCs w:val="24"/>
        </w:rPr>
        <w:t>Les réactifs macrochimiques</w:t>
      </w:r>
      <w:r>
        <w:rPr>
          <w:sz w:val="24"/>
          <w:szCs w:val="24"/>
        </w:rPr>
        <w:t xml:space="preserve">  par </w:t>
      </w:r>
      <w:r w:rsidRPr="00D963AA">
        <w:rPr>
          <w:b/>
          <w:sz w:val="24"/>
          <w:szCs w:val="24"/>
        </w:rPr>
        <w:t>J. Charbonnel</w:t>
      </w:r>
    </w:p>
    <w:p w:rsidR="00D963AA" w:rsidRDefault="00D963AA" w:rsidP="00660296">
      <w:pPr>
        <w:rPr>
          <w:sz w:val="24"/>
          <w:szCs w:val="24"/>
        </w:rPr>
      </w:pPr>
      <w:r>
        <w:rPr>
          <w:sz w:val="24"/>
          <w:szCs w:val="24"/>
        </w:rPr>
        <w:t xml:space="preserve">Les réactions macrochimiques chez les cortinaires par </w:t>
      </w:r>
      <w:r w:rsidRPr="00D963AA">
        <w:rPr>
          <w:b/>
          <w:sz w:val="24"/>
          <w:szCs w:val="24"/>
        </w:rPr>
        <w:t>René-Charles Azéma</w:t>
      </w:r>
    </w:p>
    <w:p w:rsidR="00833764" w:rsidRDefault="00B4206D" w:rsidP="00660296">
      <w:pPr>
        <w:rPr>
          <w:sz w:val="24"/>
          <w:szCs w:val="24"/>
        </w:rPr>
      </w:pPr>
      <w:r>
        <w:rPr>
          <w:sz w:val="24"/>
          <w:szCs w:val="24"/>
        </w:rPr>
        <w:t>L</w:t>
      </w:r>
      <w:r w:rsidR="00D963AA">
        <w:rPr>
          <w:sz w:val="24"/>
          <w:szCs w:val="24"/>
        </w:rPr>
        <w:t>es renseignements complémentaires et les photos proviennent de différents sites internet</w:t>
      </w:r>
      <w:r w:rsidR="004510E7">
        <w:rPr>
          <w:sz w:val="24"/>
          <w:szCs w:val="24"/>
        </w:rPr>
        <w:t xml:space="preserve"> notamment le site de Marcel Lecomte : </w:t>
      </w:r>
      <w:r w:rsidR="004510E7" w:rsidRPr="004510E7">
        <w:rPr>
          <w:i/>
          <w:sz w:val="24"/>
          <w:szCs w:val="24"/>
        </w:rPr>
        <w:t>Champignons passion</w:t>
      </w:r>
      <w:r w:rsidR="004510E7">
        <w:rPr>
          <w:sz w:val="24"/>
          <w:szCs w:val="24"/>
        </w:rPr>
        <w:t xml:space="preserve"> dont voici l’adresse :</w:t>
      </w:r>
    </w:p>
    <w:p w:rsidR="00DB5C91" w:rsidRDefault="00516CB3" w:rsidP="00660296">
      <w:pPr>
        <w:rPr>
          <w:b/>
          <w:sz w:val="24"/>
          <w:szCs w:val="24"/>
        </w:rPr>
      </w:pPr>
      <w:hyperlink r:id="rId6" w:history="1">
        <w:r w:rsidR="004510E7" w:rsidRPr="00160D3D">
          <w:rPr>
            <w:rStyle w:val="Lienhypertexte"/>
            <w:b/>
            <w:sz w:val="24"/>
            <w:szCs w:val="24"/>
          </w:rPr>
          <w:t>http://www.champignons-passion.be/</w:t>
        </w:r>
      </w:hyperlink>
    </w:p>
    <w:p w:rsidR="004510E7" w:rsidRDefault="004510E7" w:rsidP="00660296">
      <w:pPr>
        <w:rPr>
          <w:sz w:val="24"/>
          <w:szCs w:val="24"/>
        </w:rPr>
      </w:pPr>
      <w:r w:rsidRPr="004510E7">
        <w:rPr>
          <w:sz w:val="24"/>
          <w:szCs w:val="24"/>
        </w:rPr>
        <w:t>Ainsi que les sites suivants :</w:t>
      </w:r>
    </w:p>
    <w:p w:rsidR="004510E7" w:rsidRDefault="00516CB3" w:rsidP="00660296">
      <w:pPr>
        <w:rPr>
          <w:sz w:val="24"/>
          <w:szCs w:val="24"/>
        </w:rPr>
      </w:pPr>
      <w:hyperlink r:id="rId7" w:history="1">
        <w:r w:rsidR="004510E7" w:rsidRPr="00160D3D">
          <w:rPr>
            <w:rStyle w:val="Lienhypertexte"/>
            <w:sz w:val="24"/>
            <w:szCs w:val="24"/>
          </w:rPr>
          <w:t>http://mycologia34.canalblog.com/archives/2010/09/14/19061014.html</w:t>
        </w:r>
      </w:hyperlink>
    </w:p>
    <w:p w:rsidR="004510E7" w:rsidRDefault="00516CB3" w:rsidP="00660296">
      <w:pPr>
        <w:rPr>
          <w:sz w:val="24"/>
          <w:szCs w:val="24"/>
        </w:rPr>
      </w:pPr>
      <w:hyperlink r:id="rId8" w:history="1">
        <w:r w:rsidR="004510E7" w:rsidRPr="00160D3D">
          <w:rPr>
            <w:rStyle w:val="Lienhypertexte"/>
            <w:sz w:val="24"/>
            <w:szCs w:val="24"/>
          </w:rPr>
          <w:t>http://fr.wikipedia.org/wiki/Christian_Sch%C3%B6nbein</w:t>
        </w:r>
      </w:hyperlink>
    </w:p>
    <w:p w:rsidR="004510E7" w:rsidRDefault="00516CB3" w:rsidP="00660296">
      <w:pPr>
        <w:rPr>
          <w:sz w:val="24"/>
          <w:szCs w:val="24"/>
        </w:rPr>
      </w:pPr>
      <w:hyperlink r:id="rId9" w:history="1">
        <w:r w:rsidR="004510E7" w:rsidRPr="00160D3D">
          <w:rPr>
            <w:rStyle w:val="Lienhypertexte"/>
            <w:sz w:val="24"/>
            <w:szCs w:val="24"/>
          </w:rPr>
          <w:t>http://mycologia34.canalblog.com/archives/2010/03/02/15676444.html</w:t>
        </w:r>
      </w:hyperlink>
    </w:p>
    <w:p w:rsidR="004510E7" w:rsidRDefault="00516CB3" w:rsidP="00660296">
      <w:pPr>
        <w:rPr>
          <w:sz w:val="24"/>
          <w:szCs w:val="24"/>
        </w:rPr>
      </w:pPr>
      <w:hyperlink r:id="rId10" w:history="1">
        <w:r w:rsidR="004510E7" w:rsidRPr="00160D3D">
          <w:rPr>
            <w:rStyle w:val="Lienhypertexte"/>
            <w:sz w:val="24"/>
            <w:szCs w:val="24"/>
          </w:rPr>
          <w:t>http://le-blog-de-mcbalson-palys.over-blog.com/article-frederic-bataille-poete-franc-comtois-116730477.html</w:t>
        </w:r>
      </w:hyperlink>
    </w:p>
    <w:p w:rsidR="004510E7" w:rsidRDefault="00516CB3" w:rsidP="00660296">
      <w:pPr>
        <w:rPr>
          <w:sz w:val="24"/>
          <w:szCs w:val="24"/>
        </w:rPr>
      </w:pPr>
      <w:hyperlink r:id="rId11" w:history="1">
        <w:r w:rsidR="00B4206D" w:rsidRPr="00160D3D">
          <w:rPr>
            <w:rStyle w:val="Lienhypertexte"/>
            <w:sz w:val="24"/>
            <w:szCs w:val="24"/>
          </w:rPr>
          <w:t>https://www.fichier-pdf.fr/2012/12/21/mycochimie/</w:t>
        </w:r>
      </w:hyperlink>
    </w:p>
    <w:p w:rsidR="00B4206D" w:rsidRDefault="00516CB3" w:rsidP="00660296">
      <w:pPr>
        <w:rPr>
          <w:sz w:val="24"/>
          <w:szCs w:val="24"/>
        </w:rPr>
      </w:pPr>
      <w:hyperlink r:id="rId12" w:history="1">
        <w:r w:rsidR="00B4206D" w:rsidRPr="00160D3D">
          <w:rPr>
            <w:rStyle w:val="Lienhypertexte"/>
            <w:sz w:val="24"/>
            <w:szCs w:val="24"/>
          </w:rPr>
          <w:t>http://www.smsgl.fr/wp/?p=2874</w:t>
        </w:r>
      </w:hyperlink>
    </w:p>
    <w:p w:rsidR="00B4206D" w:rsidRPr="004510E7" w:rsidRDefault="00B4206D" w:rsidP="00660296">
      <w:pPr>
        <w:rPr>
          <w:sz w:val="24"/>
          <w:szCs w:val="24"/>
        </w:rPr>
      </w:pPr>
    </w:p>
    <w:sectPr w:rsidR="00B4206D" w:rsidRPr="004510E7" w:rsidSect="005749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44823"/>
    <w:multiLevelType w:val="hybridMultilevel"/>
    <w:tmpl w:val="86DE58C8"/>
    <w:lvl w:ilvl="0" w:tplc="040C0017">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nsid w:val="73223600"/>
    <w:multiLevelType w:val="hybridMultilevel"/>
    <w:tmpl w:val="61EE7C88"/>
    <w:lvl w:ilvl="0" w:tplc="45403C44">
      <w:start w:val="1"/>
      <w:numFmt w:val="bullet"/>
      <w:lvlText w:val=""/>
      <w:lvlJc w:val="left"/>
      <w:pPr>
        <w:ind w:left="900" w:hanging="54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296"/>
    <w:rsid w:val="0002399F"/>
    <w:rsid w:val="00037A95"/>
    <w:rsid w:val="000631C3"/>
    <w:rsid w:val="0009200F"/>
    <w:rsid w:val="000D7D2B"/>
    <w:rsid w:val="000E6D37"/>
    <w:rsid w:val="00170CA2"/>
    <w:rsid w:val="001715F9"/>
    <w:rsid w:val="001B363A"/>
    <w:rsid w:val="001C1CF2"/>
    <w:rsid w:val="001E7BB3"/>
    <w:rsid w:val="002172D8"/>
    <w:rsid w:val="002B6830"/>
    <w:rsid w:val="002C053A"/>
    <w:rsid w:val="002D7768"/>
    <w:rsid w:val="002E0FA7"/>
    <w:rsid w:val="00331075"/>
    <w:rsid w:val="003402A0"/>
    <w:rsid w:val="003A0C67"/>
    <w:rsid w:val="003C0A77"/>
    <w:rsid w:val="00437F72"/>
    <w:rsid w:val="00440101"/>
    <w:rsid w:val="004471FF"/>
    <w:rsid w:val="004510E7"/>
    <w:rsid w:val="00453D0C"/>
    <w:rsid w:val="004A11A0"/>
    <w:rsid w:val="004E60B9"/>
    <w:rsid w:val="005028BD"/>
    <w:rsid w:val="00516CB3"/>
    <w:rsid w:val="00574984"/>
    <w:rsid w:val="00575621"/>
    <w:rsid w:val="00580DD8"/>
    <w:rsid w:val="00596450"/>
    <w:rsid w:val="005B2295"/>
    <w:rsid w:val="00614BAA"/>
    <w:rsid w:val="00633EAC"/>
    <w:rsid w:val="00660296"/>
    <w:rsid w:val="00663D17"/>
    <w:rsid w:val="0068420C"/>
    <w:rsid w:val="00693312"/>
    <w:rsid w:val="006E6EFF"/>
    <w:rsid w:val="00766020"/>
    <w:rsid w:val="007C26D9"/>
    <w:rsid w:val="007C612B"/>
    <w:rsid w:val="007F1013"/>
    <w:rsid w:val="007F2EB6"/>
    <w:rsid w:val="0080093D"/>
    <w:rsid w:val="00816FA0"/>
    <w:rsid w:val="00820A59"/>
    <w:rsid w:val="00833764"/>
    <w:rsid w:val="008355FF"/>
    <w:rsid w:val="00842F06"/>
    <w:rsid w:val="008477B7"/>
    <w:rsid w:val="00853431"/>
    <w:rsid w:val="00853C6F"/>
    <w:rsid w:val="008F4F20"/>
    <w:rsid w:val="00932F9E"/>
    <w:rsid w:val="0095504E"/>
    <w:rsid w:val="009A69E4"/>
    <w:rsid w:val="009A6B0A"/>
    <w:rsid w:val="00A5124F"/>
    <w:rsid w:val="00A765AA"/>
    <w:rsid w:val="00AA1850"/>
    <w:rsid w:val="00AB5112"/>
    <w:rsid w:val="00AC11C2"/>
    <w:rsid w:val="00AE740B"/>
    <w:rsid w:val="00AF2B33"/>
    <w:rsid w:val="00B21FE7"/>
    <w:rsid w:val="00B4206D"/>
    <w:rsid w:val="00B432B0"/>
    <w:rsid w:val="00B7001E"/>
    <w:rsid w:val="00BC0585"/>
    <w:rsid w:val="00BD3DB6"/>
    <w:rsid w:val="00BE6FA3"/>
    <w:rsid w:val="00BF6A8B"/>
    <w:rsid w:val="00C06838"/>
    <w:rsid w:val="00C07749"/>
    <w:rsid w:val="00C242AC"/>
    <w:rsid w:val="00C30E59"/>
    <w:rsid w:val="00C629BC"/>
    <w:rsid w:val="00C658B1"/>
    <w:rsid w:val="00C82AD5"/>
    <w:rsid w:val="00CA1A16"/>
    <w:rsid w:val="00CA5BB4"/>
    <w:rsid w:val="00CC3799"/>
    <w:rsid w:val="00CD2EF8"/>
    <w:rsid w:val="00D027C9"/>
    <w:rsid w:val="00D3137A"/>
    <w:rsid w:val="00D42720"/>
    <w:rsid w:val="00D93991"/>
    <w:rsid w:val="00D963AA"/>
    <w:rsid w:val="00DB5C91"/>
    <w:rsid w:val="00E05D68"/>
    <w:rsid w:val="00E43E0D"/>
    <w:rsid w:val="00E83353"/>
    <w:rsid w:val="00EA64CF"/>
    <w:rsid w:val="00EA67E6"/>
    <w:rsid w:val="00EB3A94"/>
    <w:rsid w:val="00ED427A"/>
    <w:rsid w:val="00F22DC8"/>
    <w:rsid w:val="00F73B06"/>
    <w:rsid w:val="00F73CFB"/>
    <w:rsid w:val="00F808CF"/>
    <w:rsid w:val="00FB0109"/>
    <w:rsid w:val="00FF47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76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A5BB4"/>
    <w:pPr>
      <w:ind w:left="720"/>
      <w:contextualSpacing/>
    </w:pPr>
  </w:style>
  <w:style w:type="character" w:styleId="Lienhypertexte">
    <w:name w:val="Hyperlink"/>
    <w:basedOn w:val="Policepardfaut"/>
    <w:uiPriority w:val="99"/>
    <w:unhideWhenUsed/>
    <w:rsid w:val="004510E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76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A5BB4"/>
    <w:pPr>
      <w:ind w:left="720"/>
      <w:contextualSpacing/>
    </w:pPr>
  </w:style>
  <w:style w:type="character" w:styleId="Lienhypertexte">
    <w:name w:val="Hyperlink"/>
    <w:basedOn w:val="Policepardfaut"/>
    <w:uiPriority w:val="99"/>
    <w:unhideWhenUsed/>
    <w:rsid w:val="004510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Christian_Sch%C3%B6nbei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mycologia34.canalblog.com/archives/2010/09/14/19061014.html" TargetMode="External"/><Relationship Id="rId12" Type="http://schemas.openxmlformats.org/officeDocument/2006/relationships/hyperlink" Target="http://www.smsgl.fr/wp/?p=28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ampignons-passion.be/" TargetMode="External"/><Relationship Id="rId11" Type="http://schemas.openxmlformats.org/officeDocument/2006/relationships/hyperlink" Target="https://www.fichier-pdf.fr/2012/12/21/mycochimie/" TargetMode="External"/><Relationship Id="rId5" Type="http://schemas.openxmlformats.org/officeDocument/2006/relationships/webSettings" Target="webSettings.xml"/><Relationship Id="rId10" Type="http://schemas.openxmlformats.org/officeDocument/2006/relationships/hyperlink" Target="http://le-blog-de-mcbalson-palys.over-blog.com/article-frederic-bataille-poete-franc-comtois-116730477.html" TargetMode="External"/><Relationship Id="rId4" Type="http://schemas.openxmlformats.org/officeDocument/2006/relationships/settings" Target="settings.xml"/><Relationship Id="rId9" Type="http://schemas.openxmlformats.org/officeDocument/2006/relationships/hyperlink" Target="http://mycologia34.canalblog.com/archives/2010/03/02/15676444.html"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1021</TotalTime>
  <Pages>6</Pages>
  <Words>1979</Words>
  <Characters>10885</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12839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groscèpe</dc:creator>
  <cp:lastModifiedBy>groscèpe</cp:lastModifiedBy>
  <cp:revision>36</cp:revision>
  <cp:lastPrinted>2015-02-13T16:44:00Z</cp:lastPrinted>
  <dcterms:created xsi:type="dcterms:W3CDTF">2015-02-08T15:36:00Z</dcterms:created>
  <dcterms:modified xsi:type="dcterms:W3CDTF">2015-02-24T15:21:00Z</dcterms:modified>
</cp:coreProperties>
</file>